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551-06/01-19-01/2</w:t>
      </w:r>
      <w:r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2117-03/02-19-LD-01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  <w:t>20</w:t>
      </w:r>
      <w:r>
        <w:rPr>
          <w:rFonts w:ascii="Times New Roman" w:hAnsi="Times New Roman"/>
          <w:sz w:val="22"/>
          <w:szCs w:val="22"/>
        </w:rPr>
        <w:t>.12.2019.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Temeljem članka 50. stavak 4. točka 6. i 7. Statuta Općine Mljet („Službeni glasnik Općine Mljet“ broj 1/18) i članka 3. stavak 4. Programa socijalne skrbi na području Općine Mljet za 2019. godinu („Službeni glasnik Općine Mljet“ broj 1/19 i 10/19), povodom usmene zamolbe </w:t>
      </w:r>
      <w:r>
        <w:rPr>
          <w:rFonts w:ascii="Times New Roman" w:hAnsi="Times New Roman"/>
          <w:sz w:val="22"/>
          <w:szCs w:val="22"/>
        </w:rPr>
        <w:t xml:space="preserve">Marije </w:t>
      </w:r>
      <w:proofErr w:type="spellStart"/>
      <w:r>
        <w:rPr>
          <w:rFonts w:ascii="Times New Roman" w:hAnsi="Times New Roman"/>
          <w:sz w:val="22"/>
          <w:szCs w:val="22"/>
        </w:rPr>
        <w:t>Market</w:t>
      </w:r>
      <w:proofErr w:type="spellEnd"/>
      <w:r>
        <w:rPr>
          <w:rFonts w:ascii="Times New Roman" w:hAnsi="Times New Roman"/>
          <w:sz w:val="22"/>
          <w:szCs w:val="22"/>
        </w:rPr>
        <w:t>, Općinski načelnik Općine Mljet donio je dana 18. prosinca 2019. godine slijedeću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odobrenju i isplati pomoći za egzistencijalne potrebe</w:t>
      </w: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Mariji </w:t>
      </w:r>
      <w:proofErr w:type="spellStart"/>
      <w:r>
        <w:rPr>
          <w:rFonts w:ascii="Times New Roman" w:hAnsi="Times New Roman"/>
          <w:b/>
          <w:sz w:val="22"/>
          <w:szCs w:val="22"/>
        </w:rPr>
        <w:t>Market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iz Babina Polja za 2019. godinu</w:t>
      </w: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(296</w:t>
      </w:r>
      <w:r>
        <w:rPr>
          <w:rFonts w:ascii="Times New Roman" w:hAnsi="Times New Roman"/>
          <w:b/>
          <w:sz w:val="22"/>
          <w:szCs w:val="22"/>
        </w:rPr>
        <w:t>/2019-PAD)</w:t>
      </w: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Mariji </w:t>
      </w:r>
      <w:proofErr w:type="spellStart"/>
      <w:r>
        <w:rPr>
          <w:rFonts w:ascii="Times New Roman" w:hAnsi="Times New Roman"/>
          <w:sz w:val="22"/>
          <w:szCs w:val="22"/>
        </w:rPr>
        <w:t>Market</w:t>
      </w:r>
      <w:proofErr w:type="spellEnd"/>
      <w:r>
        <w:rPr>
          <w:rFonts w:ascii="Times New Roman" w:hAnsi="Times New Roman"/>
          <w:sz w:val="22"/>
          <w:szCs w:val="22"/>
        </w:rPr>
        <w:t xml:space="preserve"> iz Babina Polja</w:t>
      </w:r>
      <w:r>
        <w:rPr>
          <w:rFonts w:ascii="Times New Roman" w:hAnsi="Times New Roman"/>
          <w:sz w:val="22"/>
          <w:szCs w:val="22"/>
        </w:rPr>
        <w:t>, OIB: 24919573027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odobrava se</w:t>
      </w:r>
      <w:r>
        <w:rPr>
          <w:rFonts w:ascii="Times New Roman" w:hAnsi="Times New Roman"/>
          <w:sz w:val="22"/>
          <w:szCs w:val="22"/>
        </w:rPr>
        <w:t>, nakon smrti supruga,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 xml:space="preserve">  pomoć za egzistencijalne obiteljske potrebe za 2019. godinu u iznosu od 3.000,00 kuna.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Pomoć iz točke I. ove Odluke osigurana je u Proračunu Općine Mljet za 2019. godinu, oznaka: A204101 AKTIVNOST Jednokratne novčane pomoći socijalno ugroženim i nemoćnim osobama za različite namjene i prigode, proračunska pozicija broj: 37212.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Pomoć iz točke I. ove Odluke isplatit će viši referent – financijsko-računovodstveni poslovi na  bankovni račun korisnice.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:rsidR="00774E0B" w:rsidRDefault="00774E0B" w:rsidP="00774E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 i 85/17) i općim aktima Općine Mljet.</w:t>
      </w: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</w:p>
    <w:p w:rsidR="00774E0B" w:rsidRDefault="00774E0B" w:rsidP="00774E0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:rsidR="00774E0B" w:rsidRDefault="00774E0B" w:rsidP="00774E0B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Korisnica</w:t>
      </w:r>
    </w:p>
    <w:p w:rsidR="00774E0B" w:rsidRDefault="00774E0B" w:rsidP="00774E0B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Đivo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Market</w:t>
      </w:r>
      <w:proofErr w:type="spellEnd"/>
      <w:r>
        <w:rPr>
          <w:rFonts w:ascii="Times New Roman" w:hAnsi="Times New Roman"/>
          <w:sz w:val="22"/>
          <w:szCs w:val="22"/>
        </w:rPr>
        <w:t>, dipl. ing.</w:t>
      </w:r>
    </w:p>
    <w:p w:rsidR="00774E0B" w:rsidRDefault="00774E0B" w:rsidP="00774E0B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:rsidR="00774E0B" w:rsidRDefault="00774E0B" w:rsidP="00774E0B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:rsidR="00774E0B" w:rsidRDefault="00774E0B" w:rsidP="00774E0B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:rsidR="006045E1" w:rsidRDefault="006045E1">
      <w:pPr>
        <w:spacing w:before="120"/>
      </w:pPr>
    </w:p>
    <w:p w:rsidR="006045E1" w:rsidRDefault="006045E1"/>
    <w:p w:rsidR="006045E1" w:rsidRDefault="006045E1">
      <w:pPr>
        <w:pStyle w:val="Zaglavlje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AE4" w:rsidRDefault="00690AE4">
      <w:r>
        <w:separator/>
      </w:r>
    </w:p>
  </w:endnote>
  <w:endnote w:type="continuationSeparator" w:id="0">
    <w:p w:rsidR="00690AE4" w:rsidRDefault="0069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B44773">
    <w:pPr>
      <w:pStyle w:val="Podnoje"/>
      <w:jc w:val="center"/>
      <w:rPr>
        <w:sz w:val="24"/>
      </w:rPr>
    </w:pPr>
    <w:r>
      <w:rPr>
        <w:rStyle w:val="Brojstranice"/>
        <w:sz w:val="24"/>
      </w:rPr>
      <w:fldChar w:fldCharType="begin"/>
    </w:r>
    <w:r>
      <w:rPr>
        <w:rStyle w:val="Brojstranice"/>
        <w:sz w:val="24"/>
      </w:rPr>
      <w:instrText xml:space="preserve"> PAGE </w:instrText>
    </w:r>
    <w:r>
      <w:rPr>
        <w:rStyle w:val="Brojstranice"/>
        <w:sz w:val="24"/>
      </w:rPr>
      <w:fldChar w:fldCharType="separate"/>
    </w:r>
    <w:r>
      <w:rPr>
        <w:rStyle w:val="Brojstranice"/>
        <w:noProof/>
        <w:sz w:val="24"/>
      </w:rPr>
      <w:t>2</w:t>
    </w:r>
    <w:r>
      <w:rPr>
        <w:rStyle w:val="Brojstranice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Pr="006045E1" w:rsidRDefault="00EA259E" w:rsidP="00C33AEF">
    <w:pPr>
      <w:pStyle w:val="Podnoje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0E5424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:rsidR="00B44773" w:rsidRPr="006045E1" w:rsidRDefault="00B44773" w:rsidP="00EB6D37">
    <w:pPr>
      <w:pStyle w:val="Podnoje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:rsidR="00B44773" w:rsidRDefault="002967C9" w:rsidP="00B44773">
    <w:pPr>
      <w:pStyle w:val="Podnoje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:rsidR="00B44773" w:rsidRPr="00C33AEF" w:rsidRDefault="002967C9" w:rsidP="00EB6D37">
    <w:pPr>
      <w:pStyle w:val="Podnoje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AE4" w:rsidRDefault="00690AE4">
      <w:r>
        <w:separator/>
      </w:r>
    </w:p>
  </w:footnote>
  <w:footnote w:type="continuationSeparator" w:id="0">
    <w:p w:rsidR="00690AE4" w:rsidRDefault="00690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EA259E" w:rsidP="00D03E59">
    <w:pPr>
      <w:pStyle w:val="Zaglavlje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:rsidR="00B44773" w:rsidRPr="00F201F6" w:rsidRDefault="006F67C0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:rsidR="00B44773" w:rsidRPr="00F201F6" w:rsidRDefault="00B44773" w:rsidP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0B"/>
    <w:rsid w:val="00035E59"/>
    <w:rsid w:val="00061A33"/>
    <w:rsid w:val="00071382"/>
    <w:rsid w:val="001B3621"/>
    <w:rsid w:val="002967C9"/>
    <w:rsid w:val="002F1F4E"/>
    <w:rsid w:val="00331125"/>
    <w:rsid w:val="00423226"/>
    <w:rsid w:val="006045E1"/>
    <w:rsid w:val="00690AE4"/>
    <w:rsid w:val="006F67C0"/>
    <w:rsid w:val="00774E0B"/>
    <w:rsid w:val="007E3034"/>
    <w:rsid w:val="00A23355"/>
    <w:rsid w:val="00AD1F6E"/>
    <w:rsid w:val="00B44773"/>
    <w:rsid w:val="00C33AEF"/>
    <w:rsid w:val="00D03E5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95E51F-F093-4075-A588-0CF8BE83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E0B"/>
    <w:rPr>
      <w:rFonts w:ascii="HR Times" w:hAnsi="HR Times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character" w:styleId="Hiperveza">
    <w:name w:val="Hyperlink"/>
    <w:basedOn w:val="Zadanifontodlomka"/>
    <w:rsid w:val="00423226"/>
    <w:rPr>
      <w:color w:val="0000FF"/>
      <w:u w:val="single"/>
    </w:rPr>
  </w:style>
  <w:style w:type="paragraph" w:styleId="Tekstbalonia">
    <w:name w:val="Balloon Text"/>
    <w:basedOn w:val="Normal"/>
    <w:link w:val="TekstbaloniaChar"/>
    <w:rsid w:val="00774E0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774E0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PC</cp:lastModifiedBy>
  <cp:revision>1</cp:revision>
  <cp:lastPrinted>2019-12-20T08:03:00Z</cp:lastPrinted>
  <dcterms:created xsi:type="dcterms:W3CDTF">2019-12-20T08:03:00Z</dcterms:created>
  <dcterms:modified xsi:type="dcterms:W3CDTF">2019-12-20T08:12:00Z</dcterms:modified>
</cp:coreProperties>
</file>