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0CD96" w14:textId="60C98B1C" w:rsidR="00FD3C3D" w:rsidRPr="0081067E" w:rsidRDefault="00FD3C3D" w:rsidP="00FD3C3D">
      <w:pPr>
        <w:rPr>
          <w:rFonts w:ascii="Times New Roman" w:hAnsi="Times New Roman"/>
          <w:sz w:val="22"/>
          <w:szCs w:val="22"/>
        </w:rPr>
      </w:pPr>
    </w:p>
    <w:p w14:paraId="77EBD665" w14:textId="4A296154" w:rsidR="00FD3C3D" w:rsidRPr="0081067E" w:rsidRDefault="00FD3C3D" w:rsidP="00FD3C3D">
      <w:pPr>
        <w:rPr>
          <w:rFonts w:ascii="Times New Roman" w:hAnsi="Times New Roman"/>
          <w:sz w:val="22"/>
          <w:szCs w:val="22"/>
        </w:rPr>
      </w:pPr>
      <w:r w:rsidRPr="0081067E">
        <w:rPr>
          <w:rFonts w:ascii="Times New Roman" w:hAnsi="Times New Roman"/>
          <w:sz w:val="22"/>
          <w:szCs w:val="22"/>
        </w:rPr>
        <w:t>KLASA:</w:t>
      </w:r>
      <w:r w:rsidRPr="0081067E">
        <w:rPr>
          <w:rFonts w:ascii="Times New Roman" w:hAnsi="Times New Roman"/>
          <w:sz w:val="22"/>
          <w:szCs w:val="22"/>
        </w:rPr>
        <w:tab/>
        <w:t>024-01/2</w:t>
      </w:r>
      <w:r w:rsidR="00C47352" w:rsidRPr="0081067E">
        <w:rPr>
          <w:rFonts w:ascii="Times New Roman" w:hAnsi="Times New Roman"/>
          <w:sz w:val="22"/>
          <w:szCs w:val="22"/>
        </w:rPr>
        <w:t>5</w:t>
      </w:r>
      <w:r w:rsidRPr="0081067E">
        <w:rPr>
          <w:rFonts w:ascii="Times New Roman" w:hAnsi="Times New Roman"/>
          <w:sz w:val="22"/>
          <w:szCs w:val="22"/>
        </w:rPr>
        <w:t>-01/</w:t>
      </w:r>
      <w:r w:rsidR="002E4CD7" w:rsidRPr="0081067E">
        <w:rPr>
          <w:rFonts w:ascii="Times New Roman" w:hAnsi="Times New Roman"/>
          <w:sz w:val="22"/>
          <w:szCs w:val="22"/>
        </w:rPr>
        <w:t>0</w:t>
      </w:r>
      <w:r w:rsidR="003F3A86">
        <w:rPr>
          <w:rFonts w:ascii="Times New Roman" w:hAnsi="Times New Roman"/>
          <w:sz w:val="22"/>
          <w:szCs w:val="22"/>
        </w:rPr>
        <w:t>6</w:t>
      </w:r>
    </w:p>
    <w:p w14:paraId="2D8CD7E7" w14:textId="608EE6B0" w:rsidR="00FD3C3D" w:rsidRPr="0081067E" w:rsidRDefault="00FD3C3D" w:rsidP="00FD3C3D">
      <w:pPr>
        <w:rPr>
          <w:rFonts w:ascii="Times New Roman" w:hAnsi="Times New Roman"/>
          <w:sz w:val="22"/>
          <w:szCs w:val="22"/>
        </w:rPr>
      </w:pPr>
      <w:r w:rsidRPr="0081067E">
        <w:rPr>
          <w:rFonts w:ascii="Times New Roman" w:hAnsi="Times New Roman"/>
          <w:sz w:val="22"/>
          <w:szCs w:val="22"/>
        </w:rPr>
        <w:t>URBROJ:</w:t>
      </w:r>
      <w:r w:rsidRPr="0081067E">
        <w:rPr>
          <w:rFonts w:ascii="Times New Roman" w:hAnsi="Times New Roman"/>
          <w:sz w:val="22"/>
          <w:szCs w:val="22"/>
        </w:rPr>
        <w:tab/>
        <w:t>2117-03-2</w:t>
      </w:r>
      <w:r w:rsidR="00C47352" w:rsidRPr="0081067E">
        <w:rPr>
          <w:rFonts w:ascii="Times New Roman" w:hAnsi="Times New Roman"/>
          <w:sz w:val="22"/>
          <w:szCs w:val="22"/>
        </w:rPr>
        <w:t>5</w:t>
      </w:r>
      <w:r w:rsidRPr="0081067E">
        <w:rPr>
          <w:rFonts w:ascii="Times New Roman" w:hAnsi="Times New Roman"/>
          <w:sz w:val="22"/>
          <w:szCs w:val="22"/>
        </w:rPr>
        <w:t>-</w:t>
      </w:r>
      <w:r w:rsidR="00486927" w:rsidRPr="0081067E">
        <w:rPr>
          <w:rFonts w:ascii="Times New Roman" w:hAnsi="Times New Roman"/>
          <w:sz w:val="22"/>
          <w:szCs w:val="22"/>
        </w:rPr>
        <w:t>2</w:t>
      </w:r>
    </w:p>
    <w:p w14:paraId="0F439276" w14:textId="3EC837A6" w:rsidR="00FD3C3D" w:rsidRPr="0081067E" w:rsidRDefault="00FD3C3D" w:rsidP="00FD3C3D">
      <w:pPr>
        <w:rPr>
          <w:rFonts w:ascii="Times New Roman" w:hAnsi="Times New Roman"/>
          <w:sz w:val="22"/>
          <w:szCs w:val="22"/>
        </w:rPr>
      </w:pPr>
      <w:r w:rsidRPr="0081067E">
        <w:rPr>
          <w:rFonts w:ascii="Times New Roman" w:hAnsi="Times New Roman"/>
          <w:sz w:val="22"/>
          <w:szCs w:val="22"/>
        </w:rPr>
        <w:t xml:space="preserve">Babino Polje,  </w:t>
      </w:r>
      <w:r w:rsidRPr="0081067E">
        <w:rPr>
          <w:rFonts w:ascii="Times New Roman" w:hAnsi="Times New Roman"/>
          <w:sz w:val="22"/>
          <w:szCs w:val="22"/>
        </w:rPr>
        <w:tab/>
      </w:r>
      <w:r w:rsidR="00EF09EC">
        <w:rPr>
          <w:rFonts w:ascii="Times New Roman" w:hAnsi="Times New Roman"/>
          <w:sz w:val="22"/>
          <w:szCs w:val="22"/>
        </w:rPr>
        <w:t>17.</w:t>
      </w:r>
      <w:r w:rsidR="00486927" w:rsidRPr="0081067E">
        <w:rPr>
          <w:rFonts w:ascii="Times New Roman" w:hAnsi="Times New Roman"/>
          <w:sz w:val="22"/>
          <w:szCs w:val="22"/>
        </w:rPr>
        <w:t>0</w:t>
      </w:r>
      <w:r w:rsidR="003F3A86">
        <w:rPr>
          <w:rFonts w:ascii="Times New Roman" w:hAnsi="Times New Roman"/>
          <w:sz w:val="22"/>
          <w:szCs w:val="22"/>
        </w:rPr>
        <w:t>7</w:t>
      </w:r>
      <w:r w:rsidR="00486927" w:rsidRPr="0081067E">
        <w:rPr>
          <w:rFonts w:ascii="Times New Roman" w:hAnsi="Times New Roman"/>
          <w:sz w:val="22"/>
          <w:szCs w:val="22"/>
        </w:rPr>
        <w:t>.</w:t>
      </w:r>
      <w:r w:rsidRPr="0081067E">
        <w:rPr>
          <w:rFonts w:ascii="Times New Roman" w:hAnsi="Times New Roman"/>
          <w:sz w:val="22"/>
          <w:szCs w:val="22"/>
        </w:rPr>
        <w:t>202</w:t>
      </w:r>
      <w:r w:rsidR="00C47352" w:rsidRPr="0081067E">
        <w:rPr>
          <w:rFonts w:ascii="Times New Roman" w:hAnsi="Times New Roman"/>
          <w:sz w:val="22"/>
          <w:szCs w:val="22"/>
        </w:rPr>
        <w:t>5</w:t>
      </w:r>
      <w:r w:rsidRPr="0081067E">
        <w:rPr>
          <w:rFonts w:ascii="Times New Roman" w:hAnsi="Times New Roman"/>
          <w:sz w:val="22"/>
          <w:szCs w:val="22"/>
        </w:rPr>
        <w:t>.</w:t>
      </w:r>
    </w:p>
    <w:p w14:paraId="44E059A2" w14:textId="77777777" w:rsidR="00FD3C3D" w:rsidRPr="0081067E" w:rsidRDefault="00FD3C3D" w:rsidP="00FD3C3D">
      <w:pPr>
        <w:rPr>
          <w:rFonts w:ascii="Times New Roman" w:hAnsi="Times New Roman"/>
          <w:sz w:val="22"/>
          <w:szCs w:val="22"/>
        </w:rPr>
      </w:pPr>
    </w:p>
    <w:p w14:paraId="6DDB6893" w14:textId="77777777" w:rsidR="00FD3C3D" w:rsidRPr="0081067E" w:rsidRDefault="00FD3C3D" w:rsidP="00FD3C3D">
      <w:pPr>
        <w:jc w:val="center"/>
        <w:rPr>
          <w:rFonts w:ascii="Times New Roman" w:hAnsi="Times New Roman"/>
          <w:b/>
          <w:sz w:val="22"/>
          <w:szCs w:val="22"/>
        </w:rPr>
      </w:pPr>
      <w:r w:rsidRPr="0081067E">
        <w:rPr>
          <w:rFonts w:ascii="Times New Roman" w:hAnsi="Times New Roman"/>
          <w:b/>
          <w:sz w:val="22"/>
          <w:szCs w:val="22"/>
        </w:rPr>
        <w:t>O B R A Z L O Ž E N J E</w:t>
      </w:r>
    </w:p>
    <w:p w14:paraId="1547CF9C" w14:textId="03BD6730" w:rsidR="00FD3C3D" w:rsidRPr="0081067E" w:rsidRDefault="00FD3C3D" w:rsidP="00FD3C3D">
      <w:pPr>
        <w:jc w:val="center"/>
        <w:rPr>
          <w:rFonts w:ascii="Times New Roman" w:hAnsi="Times New Roman"/>
          <w:b/>
          <w:sz w:val="22"/>
          <w:szCs w:val="22"/>
        </w:rPr>
      </w:pPr>
      <w:r w:rsidRPr="0081067E">
        <w:rPr>
          <w:rFonts w:ascii="Times New Roman" w:hAnsi="Times New Roman"/>
          <w:b/>
          <w:sz w:val="22"/>
          <w:szCs w:val="22"/>
        </w:rPr>
        <w:t xml:space="preserve">uz predložene akte za </w:t>
      </w:r>
      <w:r w:rsidR="00C47352" w:rsidRPr="0081067E">
        <w:rPr>
          <w:rFonts w:ascii="Times New Roman" w:hAnsi="Times New Roman"/>
          <w:b/>
          <w:sz w:val="22"/>
          <w:szCs w:val="22"/>
        </w:rPr>
        <w:t>3</w:t>
      </w:r>
      <w:r w:rsidRPr="0081067E">
        <w:rPr>
          <w:rFonts w:ascii="Times New Roman" w:hAnsi="Times New Roman"/>
          <w:b/>
          <w:sz w:val="22"/>
          <w:szCs w:val="22"/>
        </w:rPr>
        <w:t>. sjednicu Općinskog vijeća</w:t>
      </w:r>
    </w:p>
    <w:p w14:paraId="7EF43F0D" w14:textId="10A591F0" w:rsidR="00FD3C3D" w:rsidRPr="0081067E" w:rsidRDefault="00FD3C3D" w:rsidP="00FD3C3D">
      <w:pPr>
        <w:jc w:val="center"/>
        <w:rPr>
          <w:rFonts w:ascii="Times New Roman" w:hAnsi="Times New Roman"/>
          <w:b/>
          <w:sz w:val="22"/>
          <w:szCs w:val="22"/>
        </w:rPr>
      </w:pPr>
      <w:r w:rsidRPr="0081067E">
        <w:rPr>
          <w:rFonts w:ascii="Times New Roman" w:hAnsi="Times New Roman"/>
          <w:b/>
          <w:sz w:val="22"/>
          <w:szCs w:val="22"/>
        </w:rPr>
        <w:t>(</w:t>
      </w:r>
      <w:r w:rsidR="00F4722A">
        <w:rPr>
          <w:rFonts w:ascii="Times New Roman" w:hAnsi="Times New Roman"/>
          <w:b/>
          <w:sz w:val="22"/>
          <w:szCs w:val="22"/>
        </w:rPr>
        <w:t>179</w:t>
      </w:r>
      <w:r w:rsidRPr="0081067E">
        <w:rPr>
          <w:rFonts w:ascii="Times New Roman" w:hAnsi="Times New Roman"/>
          <w:b/>
          <w:sz w:val="22"/>
          <w:szCs w:val="22"/>
        </w:rPr>
        <w:t>/202</w:t>
      </w:r>
      <w:r w:rsidR="00C47352" w:rsidRPr="0081067E">
        <w:rPr>
          <w:rFonts w:ascii="Times New Roman" w:hAnsi="Times New Roman"/>
          <w:b/>
          <w:sz w:val="22"/>
          <w:szCs w:val="22"/>
        </w:rPr>
        <w:t>5</w:t>
      </w:r>
      <w:r w:rsidRPr="0081067E">
        <w:rPr>
          <w:rFonts w:ascii="Times New Roman" w:hAnsi="Times New Roman"/>
          <w:b/>
          <w:sz w:val="22"/>
          <w:szCs w:val="22"/>
        </w:rPr>
        <w:t>-PAO)</w:t>
      </w:r>
    </w:p>
    <w:p w14:paraId="1C76CBF5" w14:textId="77777777" w:rsidR="00327F2B" w:rsidRPr="0081067E" w:rsidRDefault="00327F2B" w:rsidP="00327F2B">
      <w:pPr>
        <w:rPr>
          <w:rFonts w:ascii="Times New Roman" w:hAnsi="Times New Roman"/>
          <w:b/>
          <w:sz w:val="22"/>
          <w:szCs w:val="22"/>
        </w:rPr>
      </w:pPr>
    </w:p>
    <w:p w14:paraId="352AB156" w14:textId="6C6B4070"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AD/2</w:t>
      </w:r>
    </w:p>
    <w:p w14:paraId="31C31AAA" w14:textId="77777777" w:rsidR="0064421D" w:rsidRPr="0064421D" w:rsidRDefault="0064421D" w:rsidP="0064421D">
      <w:pPr>
        <w:jc w:val="center"/>
        <w:rPr>
          <w:rFonts w:ascii="Times New Roman" w:hAnsi="Times New Roman"/>
          <w:b/>
          <w:bCs/>
          <w:sz w:val="22"/>
          <w:szCs w:val="22"/>
        </w:rPr>
      </w:pPr>
      <w:r w:rsidRPr="0064421D">
        <w:rPr>
          <w:rFonts w:ascii="Times New Roman" w:hAnsi="Times New Roman"/>
          <w:b/>
          <w:bCs/>
          <w:sz w:val="22"/>
          <w:szCs w:val="22"/>
        </w:rPr>
        <w:t>Donošenje Odluke o izmjenamama i dopunama Proračuna Općine Mljet za 2025. godinu, uključivo</w:t>
      </w:r>
      <w:bookmarkStart w:id="0" w:name="_Hlk201836943"/>
      <w:r w:rsidRPr="0064421D">
        <w:rPr>
          <w:rFonts w:ascii="Times New Roman" w:hAnsi="Times New Roman"/>
          <w:b/>
          <w:bCs/>
          <w:sz w:val="22"/>
          <w:szCs w:val="22"/>
        </w:rPr>
        <w:t xml:space="preserve"> Odluke o raspodjeli rezultata za 2024. godinu</w:t>
      </w:r>
      <w:bookmarkEnd w:id="0"/>
      <w:r w:rsidRPr="0064421D">
        <w:rPr>
          <w:rFonts w:ascii="Times New Roman" w:hAnsi="Times New Roman"/>
          <w:b/>
          <w:bCs/>
          <w:sz w:val="22"/>
          <w:szCs w:val="22"/>
        </w:rPr>
        <w:t xml:space="preserve"> i Odluke </w:t>
      </w:r>
      <w:r w:rsidRPr="0064421D">
        <w:rPr>
          <w:rFonts w:ascii="Times New Roman" w:hAnsi="Times New Roman"/>
          <w:b/>
          <w:bCs/>
          <w:sz w:val="22"/>
          <w:szCs w:val="22"/>
          <w:lang w:val="bs"/>
        </w:rPr>
        <w:t>o sukcesivnom trošenju viška iz prethodnog razdoblja u proračunskom razdoblju 2025.-2027. godina</w:t>
      </w:r>
    </w:p>
    <w:p w14:paraId="60CEE00B" w14:textId="77777777" w:rsidR="00C451DB" w:rsidRPr="0081067E" w:rsidRDefault="00C451DB" w:rsidP="00C451DB">
      <w:pPr>
        <w:rPr>
          <w:rFonts w:ascii="Times New Roman" w:hAnsi="Times New Roman"/>
          <w:b/>
          <w:sz w:val="22"/>
          <w:szCs w:val="22"/>
        </w:rPr>
      </w:pPr>
    </w:p>
    <w:p w14:paraId="0242A222" w14:textId="77777777" w:rsidR="00C451DB" w:rsidRPr="0081067E" w:rsidRDefault="00C451DB" w:rsidP="00C451DB">
      <w:pPr>
        <w:ind w:firstLine="720"/>
        <w:rPr>
          <w:rFonts w:ascii="Times New Roman" w:hAnsi="Times New Roman"/>
          <w:b/>
          <w:sz w:val="22"/>
          <w:szCs w:val="22"/>
        </w:rPr>
      </w:pPr>
      <w:r w:rsidRPr="0081067E">
        <w:rPr>
          <w:rFonts w:ascii="Times New Roman" w:hAnsi="Times New Roman"/>
          <w:b/>
          <w:sz w:val="22"/>
          <w:szCs w:val="22"/>
        </w:rPr>
        <w:t>Osnova donošenja:</w:t>
      </w:r>
    </w:p>
    <w:p w14:paraId="49E99476" w14:textId="0043060E" w:rsidR="00C24161" w:rsidRPr="0081067E" w:rsidRDefault="001328AA" w:rsidP="00C451DB">
      <w:pPr>
        <w:ind w:firstLine="720"/>
        <w:rPr>
          <w:rFonts w:ascii="Times New Roman" w:hAnsi="Times New Roman"/>
          <w:b/>
          <w:sz w:val="22"/>
          <w:szCs w:val="22"/>
        </w:rPr>
      </w:pPr>
      <w:r>
        <w:rPr>
          <w:rFonts w:ascii="Times New Roman" w:hAnsi="Times New Roman"/>
          <w:sz w:val="22"/>
          <w:szCs w:val="22"/>
        </w:rPr>
        <w:t>Č</w:t>
      </w:r>
      <w:r w:rsidR="00C24161" w:rsidRPr="0081067E">
        <w:rPr>
          <w:rFonts w:ascii="Times New Roman" w:hAnsi="Times New Roman"/>
          <w:sz w:val="22"/>
          <w:szCs w:val="22"/>
        </w:rPr>
        <w:t>lan</w:t>
      </w:r>
      <w:r>
        <w:rPr>
          <w:rFonts w:ascii="Times New Roman" w:hAnsi="Times New Roman"/>
          <w:sz w:val="22"/>
          <w:szCs w:val="22"/>
        </w:rPr>
        <w:t>a</w:t>
      </w:r>
      <w:r w:rsidR="00C24161" w:rsidRPr="0081067E">
        <w:rPr>
          <w:rFonts w:ascii="Times New Roman" w:hAnsi="Times New Roman"/>
          <w:sz w:val="22"/>
          <w:szCs w:val="22"/>
        </w:rPr>
        <w:t>k 45. stavak 3. u svezi s člankom 42. stavak 1. Zakona o proračunu („Narodne novine“ broj 144/21),  član</w:t>
      </w:r>
      <w:r>
        <w:rPr>
          <w:rFonts w:ascii="Times New Roman" w:hAnsi="Times New Roman"/>
          <w:sz w:val="22"/>
          <w:szCs w:val="22"/>
        </w:rPr>
        <w:t>a</w:t>
      </w:r>
      <w:r w:rsidR="00C24161" w:rsidRPr="0081067E">
        <w:rPr>
          <w:rFonts w:ascii="Times New Roman" w:hAnsi="Times New Roman"/>
          <w:sz w:val="22"/>
          <w:szCs w:val="22"/>
        </w:rPr>
        <w:t>k 37. stavak 1. točka 4. Statuta Općine Mljet („Službeni glasnik Općine Mljet“ broj 2/21 i 5/21-ispr.) i član</w:t>
      </w:r>
      <w:r>
        <w:rPr>
          <w:rFonts w:ascii="Times New Roman" w:hAnsi="Times New Roman"/>
          <w:sz w:val="22"/>
          <w:szCs w:val="22"/>
        </w:rPr>
        <w:t>a</w:t>
      </w:r>
      <w:r w:rsidR="00C24161" w:rsidRPr="0081067E">
        <w:rPr>
          <w:rFonts w:ascii="Times New Roman" w:hAnsi="Times New Roman"/>
          <w:sz w:val="22"/>
          <w:szCs w:val="22"/>
        </w:rPr>
        <w:t>k 14. stavak 3. Odluke o izvršavanju Proračuna Općine Mljet za 2025. godinu („Službeni glasnik Općine Mljet“ broj: 8/24)</w:t>
      </w:r>
    </w:p>
    <w:p w14:paraId="67B3EA17" w14:textId="77777777" w:rsidR="00C451DB" w:rsidRPr="0081067E" w:rsidRDefault="00C451DB" w:rsidP="00C451DB">
      <w:pPr>
        <w:ind w:firstLine="720"/>
        <w:rPr>
          <w:rFonts w:ascii="Times New Roman" w:hAnsi="Times New Roman"/>
          <w:b/>
          <w:sz w:val="22"/>
          <w:szCs w:val="22"/>
        </w:rPr>
      </w:pPr>
    </w:p>
    <w:p w14:paraId="7C285469" w14:textId="77777777" w:rsidR="00C451DB" w:rsidRDefault="00C451DB" w:rsidP="00C451DB">
      <w:pPr>
        <w:ind w:firstLine="720"/>
        <w:rPr>
          <w:rFonts w:ascii="Times New Roman" w:hAnsi="Times New Roman"/>
          <w:b/>
          <w:sz w:val="22"/>
          <w:szCs w:val="22"/>
        </w:rPr>
      </w:pPr>
      <w:r w:rsidRPr="0081067E">
        <w:rPr>
          <w:rFonts w:ascii="Times New Roman" w:hAnsi="Times New Roman"/>
          <w:b/>
          <w:sz w:val="22"/>
          <w:szCs w:val="22"/>
        </w:rPr>
        <w:t>Razlozi donošenja:</w:t>
      </w:r>
    </w:p>
    <w:p w14:paraId="7F417C1C" w14:textId="0C7DC893" w:rsidR="00A25DCC" w:rsidRPr="00A25DCC" w:rsidRDefault="00A25DCC" w:rsidP="00C451DB">
      <w:pPr>
        <w:ind w:firstLine="720"/>
        <w:rPr>
          <w:rFonts w:ascii="Times New Roman" w:hAnsi="Times New Roman"/>
          <w:bCs/>
          <w:sz w:val="22"/>
          <w:szCs w:val="22"/>
        </w:rPr>
      </w:pPr>
      <w:r>
        <w:rPr>
          <w:rFonts w:ascii="Times New Roman" w:hAnsi="Times New Roman"/>
          <w:bCs/>
          <w:sz w:val="22"/>
          <w:szCs w:val="22"/>
        </w:rPr>
        <w:t>Uravnoteženje planiranih prihoda i rashoda s njihovim dosadašnjim ostvarenjem i realno očekivanim ostvarenjem do kraja proračunske godine.</w:t>
      </w:r>
    </w:p>
    <w:p w14:paraId="25573122" w14:textId="77777777" w:rsidR="00C451DB" w:rsidRPr="0081067E" w:rsidRDefault="00C451DB" w:rsidP="00C451DB">
      <w:pPr>
        <w:ind w:firstLine="720"/>
        <w:rPr>
          <w:rFonts w:ascii="Times New Roman" w:hAnsi="Times New Roman"/>
          <w:b/>
          <w:sz w:val="22"/>
          <w:szCs w:val="22"/>
        </w:rPr>
      </w:pPr>
    </w:p>
    <w:p w14:paraId="1D04B348" w14:textId="77777777" w:rsidR="00C451DB" w:rsidRPr="0081067E" w:rsidRDefault="00C451DB" w:rsidP="00C451DB">
      <w:pPr>
        <w:ind w:firstLine="720"/>
        <w:rPr>
          <w:rFonts w:ascii="Times New Roman" w:hAnsi="Times New Roman"/>
          <w:b/>
          <w:sz w:val="22"/>
          <w:szCs w:val="22"/>
        </w:rPr>
      </w:pPr>
      <w:r w:rsidRPr="0081067E">
        <w:rPr>
          <w:rFonts w:ascii="Times New Roman" w:hAnsi="Times New Roman"/>
          <w:b/>
          <w:sz w:val="22"/>
          <w:szCs w:val="22"/>
        </w:rPr>
        <w:t>Kratko obrazloženje predloženih rješenja:</w:t>
      </w:r>
    </w:p>
    <w:p w14:paraId="4630F583" w14:textId="77777777" w:rsidR="0064421D" w:rsidRPr="0064421D" w:rsidRDefault="0064421D" w:rsidP="0064421D">
      <w:pPr>
        <w:spacing w:line="259" w:lineRule="auto"/>
        <w:ind w:firstLine="720"/>
        <w:rPr>
          <w:rFonts w:ascii="Times New Roman" w:eastAsia="Calibri" w:hAnsi="Times New Roman"/>
          <w:bCs/>
          <w:kern w:val="2"/>
          <w:sz w:val="22"/>
          <w:szCs w:val="22"/>
        </w:rPr>
      </w:pPr>
      <w:bookmarkStart w:id="1" w:name="_Hlk203552733"/>
      <w:r w:rsidRPr="0064421D">
        <w:rPr>
          <w:rFonts w:ascii="Times New Roman" w:eastAsia="Calibri" w:hAnsi="Times New Roman"/>
          <w:bCs/>
          <w:kern w:val="2"/>
          <w:sz w:val="22"/>
          <w:szCs w:val="22"/>
        </w:rPr>
        <w:t>Ovo su I. izmjene i dopune proračuna koje imaju za cilj pobliže izjednačiti planirane prihode i primitke, rashode i izdatke s dinamikom poslovanja, tj. realizacijom istih.</w:t>
      </w:r>
    </w:p>
    <w:p w14:paraId="5F477216"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Izmjene i dopune proračuna sastoje se od Općeg i Posebnog djela, te ovog obrazloženja.</w:t>
      </w:r>
    </w:p>
    <w:p w14:paraId="52F0AB7B"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Opći dio proračuna sastoji se od Sažetka računa prihoda i rashoda i sažetka Računa financiranja, te Računa prihoda i rashoda i Računa financiranja, a Posebni dio proračuna sastoji se od plana rashoda i izdataka općinskog proračuna i njegovog proračunskog korisnika iskazanih po organizacijskoj klasifikaciji, izvorima financiranja i ekonomskoj klasifikaciji, raspoređenih u programe koji se sastoje od aktivnosti i projekata.</w:t>
      </w:r>
    </w:p>
    <w:p w14:paraId="75EF6054" w14:textId="77777777" w:rsidR="0064421D" w:rsidRPr="0064421D" w:rsidRDefault="0064421D" w:rsidP="0064421D">
      <w:pPr>
        <w:spacing w:line="259" w:lineRule="auto"/>
        <w:ind w:left="720"/>
        <w:rPr>
          <w:rFonts w:ascii="Times New Roman" w:eastAsia="Calibri" w:hAnsi="Times New Roman"/>
          <w:bCs/>
          <w:kern w:val="2"/>
          <w:sz w:val="22"/>
          <w:szCs w:val="22"/>
        </w:rPr>
      </w:pPr>
      <w:r w:rsidRPr="0064421D">
        <w:rPr>
          <w:rFonts w:ascii="Times New Roman" w:eastAsia="Calibri" w:hAnsi="Times New Roman"/>
          <w:bCs/>
          <w:kern w:val="2"/>
          <w:sz w:val="22"/>
          <w:szCs w:val="22"/>
        </w:rPr>
        <w:t>Ovim izmjenama i dopunama se ukupni proračun smanjuju za 21,68% ponajprije zbog nerealiziranih Kapitalnih pomoći temeljem prijenosa EU sredstava.</w:t>
      </w:r>
      <w:r w:rsidRPr="0064421D">
        <w:rPr>
          <w:rFonts w:ascii="Times New Roman" w:eastAsia="Calibri" w:hAnsi="Times New Roman"/>
          <w:bCs/>
          <w:kern w:val="2"/>
          <w:sz w:val="22"/>
          <w:szCs w:val="22"/>
        </w:rPr>
        <w:br/>
        <w:t>U nastavku slijedi obrazloženje izmjena prihoda i primitaka.</w:t>
      </w:r>
    </w:p>
    <w:p w14:paraId="7B4F5DC3" w14:textId="77777777" w:rsidR="0064421D" w:rsidRPr="0064421D" w:rsidRDefault="0064421D" w:rsidP="0064421D">
      <w:pPr>
        <w:spacing w:line="259" w:lineRule="auto"/>
        <w:ind w:firstLine="720"/>
        <w:rPr>
          <w:rFonts w:ascii="Times New Roman" w:eastAsia="Calibri" w:hAnsi="Times New Roman"/>
          <w:kern w:val="2"/>
          <w:sz w:val="22"/>
          <w:szCs w:val="22"/>
        </w:rPr>
      </w:pPr>
      <w:r w:rsidRPr="0064421D">
        <w:rPr>
          <w:rFonts w:ascii="Times New Roman" w:eastAsia="Calibri" w:hAnsi="Times New Roman"/>
          <w:kern w:val="2"/>
          <w:sz w:val="22"/>
          <w:szCs w:val="22"/>
          <w:u w:val="single"/>
        </w:rPr>
        <w:t>61 Porezni prihodi</w:t>
      </w:r>
      <w:r w:rsidRPr="0064421D">
        <w:rPr>
          <w:rFonts w:ascii="Times New Roman" w:eastAsia="Calibri" w:hAnsi="Times New Roman"/>
          <w:kern w:val="2"/>
          <w:sz w:val="22"/>
          <w:szCs w:val="22"/>
        </w:rPr>
        <w:br/>
        <w:t xml:space="preserve">              Stavka prihoda od poreza na kuće za odmor nije planirana usljed izmjena poreznih zakona, budući je došlo do realizacije ovog prihoda, planira se sukladno realiziranom, te se ukupni porezni prihodi povećavaju za 0,4%</w:t>
      </w:r>
    </w:p>
    <w:p w14:paraId="2ECD0DBB"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kern w:val="2"/>
          <w:sz w:val="22"/>
          <w:szCs w:val="22"/>
          <w:u w:val="single"/>
        </w:rPr>
        <w:t>63 Pomoći iz inozemstva i od subjekata unutar općeg proračuna</w:t>
      </w:r>
      <w:r w:rsidRPr="0064421D">
        <w:rPr>
          <w:rFonts w:ascii="Times New Roman" w:eastAsia="Calibri" w:hAnsi="Times New Roman"/>
          <w:kern w:val="2"/>
          <w:sz w:val="22"/>
          <w:szCs w:val="22"/>
        </w:rPr>
        <w:br/>
        <w:t xml:space="preserve">              Ova skupina prihoda se smanjuje za 53,2% zbog </w:t>
      </w:r>
      <w:r w:rsidRPr="0064421D">
        <w:rPr>
          <w:rFonts w:ascii="Times New Roman" w:eastAsia="Calibri" w:hAnsi="Times New Roman"/>
          <w:bCs/>
          <w:kern w:val="2"/>
          <w:sz w:val="22"/>
          <w:szCs w:val="22"/>
        </w:rPr>
        <w:t>nerealiziranih Kapitalnih pomoći temeljem prijenosa EU sredstava za izgradnju dječjeg vrtića, vatrogasnog doma i nerazvrstane javne ceste NJC18.</w:t>
      </w:r>
    </w:p>
    <w:p w14:paraId="0B949D92" w14:textId="77777777" w:rsidR="0064421D" w:rsidRPr="0064421D" w:rsidRDefault="0064421D" w:rsidP="0064421D">
      <w:pPr>
        <w:spacing w:line="259" w:lineRule="auto"/>
        <w:rPr>
          <w:rFonts w:ascii="Times New Roman" w:eastAsia="Calibri" w:hAnsi="Times New Roman"/>
          <w:bCs/>
          <w:kern w:val="2"/>
          <w:sz w:val="22"/>
          <w:szCs w:val="22"/>
        </w:rPr>
      </w:pPr>
      <w:r w:rsidRPr="0064421D">
        <w:rPr>
          <w:rFonts w:ascii="Times New Roman" w:eastAsia="Calibri" w:hAnsi="Times New Roman"/>
          <w:bCs/>
          <w:kern w:val="2"/>
          <w:sz w:val="22"/>
          <w:szCs w:val="22"/>
        </w:rPr>
        <w:lastRenderedPageBreak/>
        <w:t xml:space="preserve">             Kapitalna pomoć od Županijske uprave za ceste Dubrovačko-neretvanske županije za održavanje lokalne ceste LC69070- P.Luka-Okuklje se planira za razliku do ukupno ugovorenog iznosa pomoći, tj. na iznos od 136.000,00 eura.</w:t>
      </w:r>
    </w:p>
    <w:p w14:paraId="5F6DAD53" w14:textId="77777777" w:rsidR="0064421D" w:rsidRPr="0064421D" w:rsidRDefault="0064421D" w:rsidP="0064421D">
      <w:pPr>
        <w:spacing w:line="259" w:lineRule="auto"/>
        <w:rPr>
          <w:rFonts w:ascii="Times New Roman" w:eastAsia="Calibri" w:hAnsi="Times New Roman"/>
          <w:bCs/>
          <w:kern w:val="2"/>
          <w:sz w:val="22"/>
          <w:szCs w:val="22"/>
        </w:rPr>
      </w:pPr>
      <w:r w:rsidRPr="0064421D">
        <w:rPr>
          <w:rFonts w:ascii="Times New Roman" w:eastAsia="Calibri" w:hAnsi="Times New Roman"/>
          <w:bCs/>
          <w:kern w:val="2"/>
          <w:sz w:val="22"/>
          <w:szCs w:val="22"/>
        </w:rPr>
        <w:t xml:space="preserve">             Isto tako usklađiva se planirani iznos pomoći za decentralizirane funkcije s Odlukom o minimalnim financijskim standardima, kriterijima i mjerilima za financiranje rashoda javnih vatrogasnih postrojbi u 2025. godini na načina da se smanjuje za 4,5%</w:t>
      </w:r>
    </w:p>
    <w:p w14:paraId="0D9F2757"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u w:val="single"/>
        </w:rPr>
        <w:t>64 Prihodi od imovine</w:t>
      </w:r>
      <w:r w:rsidRPr="0064421D">
        <w:rPr>
          <w:rFonts w:ascii="Times New Roman" w:eastAsia="Calibri" w:hAnsi="Times New Roman"/>
          <w:bCs/>
          <w:kern w:val="2"/>
          <w:sz w:val="22"/>
          <w:szCs w:val="22"/>
          <w:u w:val="single"/>
        </w:rPr>
        <w:br/>
      </w:r>
      <w:r w:rsidRPr="0064421D">
        <w:rPr>
          <w:rFonts w:ascii="Times New Roman" w:eastAsia="Calibri" w:hAnsi="Times New Roman"/>
          <w:bCs/>
          <w:kern w:val="2"/>
          <w:sz w:val="22"/>
          <w:szCs w:val="22"/>
        </w:rPr>
        <w:t xml:space="preserve">              U ovoj skupini prihoda ovim rebalansom se mjenja to što se na poziciju dobiti od trgovačkih društava u javnom sektoru planira 120.000,00 eura prihoda, koja nisu bila planirana izvornim proračunom.</w:t>
      </w:r>
    </w:p>
    <w:p w14:paraId="2DB4F472" w14:textId="77777777" w:rsidR="0064421D" w:rsidRPr="0064421D" w:rsidRDefault="0064421D" w:rsidP="0064421D">
      <w:pPr>
        <w:spacing w:line="259" w:lineRule="auto"/>
        <w:ind w:firstLine="720"/>
        <w:rPr>
          <w:rFonts w:ascii="Times New Roman" w:eastAsia="Calibri" w:hAnsi="Times New Roman"/>
          <w:bCs/>
          <w:kern w:val="2"/>
          <w:sz w:val="22"/>
          <w:szCs w:val="22"/>
          <w:u w:val="single"/>
        </w:rPr>
      </w:pPr>
      <w:r w:rsidRPr="0064421D">
        <w:rPr>
          <w:rFonts w:ascii="Times New Roman" w:eastAsia="Calibri" w:hAnsi="Times New Roman"/>
          <w:bCs/>
          <w:kern w:val="2"/>
          <w:sz w:val="22"/>
          <w:szCs w:val="22"/>
          <w:u w:val="single"/>
        </w:rPr>
        <w:t xml:space="preserve">71 Prihodi od prodaje neproizvedene dugotrajne imovine  </w:t>
      </w:r>
      <w:r w:rsidRPr="0064421D">
        <w:rPr>
          <w:rFonts w:ascii="Times New Roman" w:eastAsia="Calibri" w:hAnsi="Times New Roman"/>
          <w:bCs/>
          <w:kern w:val="2"/>
          <w:sz w:val="22"/>
          <w:szCs w:val="22"/>
        </w:rPr>
        <w:t>se ovim rebalansom povećavaju  za 6,54% te iznose 213.083,60 eura što je dovoljan iznos da bi se nadomjestili nedostajući prihodi poslovanja da bi se mogli financirati svi planirani rashodi.</w:t>
      </w:r>
    </w:p>
    <w:p w14:paraId="121289F7"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u w:val="single"/>
        </w:rPr>
        <w:t>81</w:t>
      </w:r>
      <w:r w:rsidRPr="0064421D">
        <w:rPr>
          <w:rFonts w:ascii="Times New Roman" w:eastAsia="Calibri" w:hAnsi="Times New Roman"/>
          <w:kern w:val="2"/>
          <w:sz w:val="22"/>
          <w:szCs w:val="22"/>
          <w:u w:val="single"/>
        </w:rPr>
        <w:t xml:space="preserve"> </w:t>
      </w:r>
      <w:r w:rsidRPr="0064421D">
        <w:rPr>
          <w:rFonts w:ascii="Times New Roman" w:eastAsia="Calibri" w:hAnsi="Times New Roman"/>
          <w:bCs/>
          <w:kern w:val="2"/>
          <w:sz w:val="22"/>
          <w:szCs w:val="22"/>
          <w:u w:val="single"/>
        </w:rPr>
        <w:t>Primljeni povrati glavnica danih zajmova</w:t>
      </w:r>
      <w:r w:rsidRPr="0064421D">
        <w:rPr>
          <w:rFonts w:ascii="Times New Roman" w:eastAsia="Calibri" w:hAnsi="Times New Roman"/>
          <w:bCs/>
          <w:kern w:val="2"/>
          <w:sz w:val="22"/>
          <w:szCs w:val="22"/>
          <w:u w:val="single"/>
        </w:rPr>
        <w:br/>
      </w:r>
      <w:r w:rsidRPr="0064421D">
        <w:rPr>
          <w:rFonts w:ascii="Times New Roman" w:eastAsia="Calibri" w:hAnsi="Times New Roman"/>
          <w:bCs/>
          <w:kern w:val="2"/>
          <w:sz w:val="22"/>
          <w:szCs w:val="22"/>
        </w:rPr>
        <w:t xml:space="preserve">              Ovaj primitak zapravo nije stvarni primitak, već se radi o pretvaranju pozajmica trgovačkim društvima u 100%-tnom vlasništvu Općine Mljet u financijske potpore, na način da se prvotno iskazani izdatak za pozajmicu sada iskazuje kao primitak od povrata danih zajmova, a da bi se mogao iskazati u konačnici kao rashod.</w:t>
      </w:r>
    </w:p>
    <w:p w14:paraId="6C438652"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u w:val="single"/>
        </w:rPr>
        <w:t>92 Rezultata poslovanja</w:t>
      </w:r>
      <w:r w:rsidRPr="0064421D">
        <w:rPr>
          <w:rFonts w:ascii="Times New Roman" w:eastAsia="Calibri" w:hAnsi="Times New Roman"/>
          <w:bCs/>
          <w:kern w:val="2"/>
          <w:sz w:val="22"/>
          <w:szCs w:val="22"/>
          <w:u w:val="single"/>
        </w:rPr>
        <w:br/>
      </w:r>
      <w:r w:rsidRPr="0064421D">
        <w:rPr>
          <w:rFonts w:ascii="Times New Roman" w:eastAsia="Calibri" w:hAnsi="Times New Roman"/>
          <w:bCs/>
          <w:kern w:val="2"/>
          <w:sz w:val="22"/>
          <w:szCs w:val="22"/>
        </w:rPr>
        <w:t xml:space="preserve">              Ovim rebalansom se višak prihoda i primitaka iz prijašnjih razdoblja planira na iznos stvarno utvrđenog viška prema financijskom izvještaju za razdoblje 01.01.2024.-31.12.2024., a umanjenog za iznos zajma iz državnog proračuna koji dospjeva 2026. godine za što se donosi Odluka o sukcesivnom trošenju viška prihoda i primitaka iz prijašnjih razdoblja.</w:t>
      </w:r>
    </w:p>
    <w:p w14:paraId="7584DD77"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u w:val="single"/>
        </w:rPr>
        <w:t>Vlastiti prihodi proračunskog korisnika – Javna vatrogasna postrojba Mljet</w:t>
      </w:r>
      <w:r w:rsidRPr="0064421D">
        <w:rPr>
          <w:rFonts w:ascii="Times New Roman" w:eastAsia="Calibri" w:hAnsi="Times New Roman"/>
          <w:bCs/>
          <w:kern w:val="2"/>
          <w:sz w:val="22"/>
          <w:szCs w:val="22"/>
          <w:u w:val="single"/>
        </w:rPr>
        <w:br/>
      </w:r>
      <w:r w:rsidRPr="0064421D">
        <w:rPr>
          <w:rFonts w:ascii="Times New Roman" w:eastAsia="Calibri" w:hAnsi="Times New Roman"/>
          <w:bCs/>
          <w:kern w:val="2"/>
          <w:sz w:val="22"/>
          <w:szCs w:val="22"/>
        </w:rPr>
        <w:t xml:space="preserve">              Ovim rebalansom su iskazani svi vlastiti prihodi proračunskog korisnika. Najznačajniji je prihod od Nacionalnog parka Mljet na temelju ugovorene suradnje o zajedničkoj protupožarnoj zaštiti u iznosu od 330.000,00 eura. Proračunski korisnik ostvaruje prihode i od pruženih usluga, prvenstveno od prijevoza pitke vode po otoku, ovi prihodi se planiraju na iznos 113.491,00 eur.</w:t>
      </w:r>
    </w:p>
    <w:p w14:paraId="05310ACE"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nastavku slijedi obrazloženje rashoda i izdataka na kojima je došlo do izmjena ovim rebalansom i novouvedenih pozicija rashoda.</w:t>
      </w:r>
    </w:p>
    <w:p w14:paraId="45783BF4"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razdjelu: 010 Općinsko vijeće i načelnik, glava: Načelnik – nositelj izvršne vlasti planirani rashod za aktivnost „Trošak lokalnih izbora“ se smanjuju za 55,20% zbog samo jednog kruga lokalnih izbora za općinskog načelnika,te iznose 11.200,00 eur.      U istom razdjelu i glavi aktivnost „Proračunska zaliha“ se planira na iznos od 0,5% općih prihoda bez primitaka tekućeg plana što je oko 5.000,00 eura.</w:t>
      </w:r>
    </w:p>
    <w:p w14:paraId="30A0E58B" w14:textId="77777777" w:rsidR="0064421D" w:rsidRPr="0064421D" w:rsidRDefault="0064421D" w:rsidP="0064421D">
      <w:pPr>
        <w:ind w:firstLine="720"/>
        <w:rPr>
          <w:rFonts w:ascii="Times New Roman" w:eastAsia="Arial" w:hAnsi="Times New Roman"/>
          <w:bCs/>
          <w:color w:val="000000"/>
          <w:sz w:val="22"/>
          <w:szCs w:val="22"/>
        </w:rPr>
      </w:pPr>
      <w:r w:rsidRPr="0064421D">
        <w:rPr>
          <w:rFonts w:ascii="Times New Roman" w:eastAsia="Calibri" w:hAnsi="Times New Roman"/>
          <w:bCs/>
          <w:kern w:val="2"/>
          <w:sz w:val="22"/>
          <w:szCs w:val="22"/>
        </w:rPr>
        <w:t xml:space="preserve">U razdjelu: 020 Jedinstveni upravni odjel, Glava: 02001 Stručne službe općinske uprave, u Aktivnost A201001 Troškovi Jedinstvenog upravnog odjela imamo izmjene na jednoj poziciji i uvode se dvije nove pozicije. </w:t>
      </w:r>
      <w:r w:rsidRPr="0064421D">
        <w:rPr>
          <w:rFonts w:ascii="Times New Roman" w:eastAsia="Calibri" w:hAnsi="Times New Roman"/>
          <w:bCs/>
          <w:kern w:val="2"/>
          <w:sz w:val="22"/>
          <w:szCs w:val="22"/>
        </w:rPr>
        <w:br/>
        <w:t xml:space="preserve">             Na poziciji R0041 Rashodi za usluge telefona i telefaksa se povećavaju sa planiranih 3.000,00 na 5.000,00 zbog povećanja cijene za pruženu uslugu. </w:t>
      </w:r>
      <w:r w:rsidRPr="0064421D">
        <w:rPr>
          <w:rFonts w:ascii="Times New Roman" w:eastAsia="Calibri" w:hAnsi="Times New Roman"/>
          <w:bCs/>
          <w:kern w:val="2"/>
          <w:sz w:val="22"/>
          <w:szCs w:val="22"/>
        </w:rPr>
        <w:br/>
      </w:r>
      <w:r w:rsidRPr="0064421D">
        <w:rPr>
          <w:rFonts w:ascii="Times New Roman" w:eastAsia="Arial" w:hAnsi="Times New Roman"/>
          <w:bCs/>
          <w:color w:val="000000"/>
          <w:sz w:val="22"/>
          <w:szCs w:val="22"/>
        </w:rPr>
        <w:t xml:space="preserve">            Nova pozicija je R0260, konto 32389 Računalne usluge, za neophodan trošak pri uvođenju lokalne riznice, planira se na iznos 7.500,00 eur.</w:t>
      </w:r>
      <w:r w:rsidRPr="0064421D">
        <w:rPr>
          <w:rFonts w:ascii="Times New Roman" w:eastAsia="Arial" w:hAnsi="Times New Roman"/>
          <w:bCs/>
          <w:color w:val="000000"/>
          <w:sz w:val="22"/>
          <w:szCs w:val="22"/>
        </w:rPr>
        <w:br/>
        <w:t xml:space="preserve">           Druga nova pozicija koja se uvodi u ovoj aktivnosti je pozicija R0259 naziva: „Pripadajući dio županije od naknada za upotrebu pomorskog dobra iz 2024.g.“, konto 32999 Ostali izvanredni rashodi. Na ovu poziciju će se knjižiti zaostale neizvršene obveze iz 2024. g. glede pripadajućeg dijela županije od uprihodovanog na ime Naknada za upotrebu pomorskog dobra za obavljanje gospodarske djelatnosti.</w:t>
      </w:r>
      <w:r w:rsidRPr="0064421D">
        <w:rPr>
          <w:rFonts w:ascii="Times New Roman" w:eastAsia="Arial" w:hAnsi="Times New Roman"/>
          <w:bCs/>
          <w:color w:val="000000"/>
          <w:sz w:val="22"/>
          <w:szCs w:val="22"/>
        </w:rPr>
        <w:br/>
      </w:r>
      <w:r w:rsidRPr="0064421D">
        <w:rPr>
          <w:rFonts w:ascii="Times New Roman" w:eastAsia="Calibri" w:hAnsi="Times New Roman"/>
          <w:bCs/>
          <w:kern w:val="2"/>
          <w:sz w:val="22"/>
          <w:szCs w:val="22"/>
        </w:rPr>
        <w:t xml:space="preserve">           U istom razdjelu i glavi u Aktivnosti A201008 Izdaci za otplatu glavnice primljenih zajmova od drž.proračuna-kratkoročnih, ovim se rebalansom planira rashod za izdatak za otplatu glavnice primljenih zajmova od državnog proračuna </w:t>
      </w:r>
      <w:r w:rsidRPr="0064421D">
        <w:rPr>
          <w:rFonts w:ascii="Times New Roman" w:eastAsia="Calibri" w:hAnsi="Times New Roman"/>
          <w:kern w:val="2"/>
          <w:sz w:val="22"/>
          <w:szCs w:val="22"/>
        </w:rPr>
        <w:t>po osnovi odgode plaćanja poreza na dohodak i prireza porezu na dohodak koji iznosi 5.429,97 eura, te ovim izdatkom Općina više nema obavezu po predmetnom zajmu.</w:t>
      </w:r>
    </w:p>
    <w:p w14:paraId="2792E089"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lastRenderedPageBreak/>
        <w:t>U razdjelu: 020 Jedinstveni upravni odjel, glava: 02002 Ured načelnika u Aktivnost A202008 Izrada Provedbenog plana strateških projekata 2025-2029 planiranih 700,00 eura se povećava na 1.710,00 eura zbog povećanja cijene usluge.</w:t>
      </w:r>
    </w:p>
    <w:p w14:paraId="48BCB5D8"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razdjelu: 020 Jedinstveni upravni odjel, glava: 02003 Kultura, sport, rekreacija i tehnička kultura se planira za 10% više, odnosno planiranih 55.000,00 eura se uvećava rebalansom za 5.500,00 eura zbog dodatnih rashoda u programu Javne potrebe u osnovnom školstvu i dodatno odobrene potpore udrugama u kulturi.</w:t>
      </w:r>
    </w:p>
    <w:p w14:paraId="0A9903A7" w14:textId="77777777" w:rsidR="0064421D" w:rsidRPr="0064421D" w:rsidRDefault="0064421D" w:rsidP="0064421D">
      <w:pPr>
        <w:ind w:firstLine="720"/>
        <w:rPr>
          <w:rFonts w:ascii="Times New Roman" w:eastAsia="Arial" w:hAnsi="Times New Roman"/>
          <w:bCs/>
          <w:color w:val="000000"/>
          <w:sz w:val="22"/>
          <w:szCs w:val="22"/>
        </w:rPr>
      </w:pPr>
      <w:r w:rsidRPr="0064421D">
        <w:rPr>
          <w:rFonts w:ascii="Times New Roman" w:eastAsia="Calibri" w:hAnsi="Times New Roman"/>
          <w:bCs/>
          <w:kern w:val="2"/>
          <w:sz w:val="22"/>
          <w:szCs w:val="22"/>
        </w:rPr>
        <w:t>U razdjelu: 020 Jedinstveni upravni odjel, glava: 02004 Socijalna skrb i zdrastvena zaštita imamo izmjene na dvjema aktivnostima.</w:t>
      </w:r>
      <w:r w:rsidRPr="0064421D">
        <w:rPr>
          <w:rFonts w:ascii="Times New Roman" w:eastAsia="Arial" w:hAnsi="Times New Roman"/>
          <w:bCs/>
          <w:color w:val="000000"/>
          <w:sz w:val="22"/>
          <w:szCs w:val="22"/>
        </w:rPr>
        <w:br/>
        <w:t xml:space="preserve">             U aktivnosti A204201 Sufinanciranje rada turističke ambulante na poziciji R0102 povećava se planirani iznos rashoda za 2.500,00 zbog nužnosti osiguranja smještaja liječnika turističke ambulante za vrijme turističke sezone.</w:t>
      </w:r>
    </w:p>
    <w:p w14:paraId="2B2DCB87" w14:textId="77777777" w:rsidR="0064421D" w:rsidRPr="0064421D" w:rsidRDefault="0064421D" w:rsidP="0064421D">
      <w:pPr>
        <w:spacing w:line="259" w:lineRule="auto"/>
        <w:rPr>
          <w:rFonts w:ascii="Times New Roman" w:eastAsia="Calibri" w:hAnsi="Times New Roman"/>
          <w:bCs/>
          <w:kern w:val="2"/>
          <w:sz w:val="22"/>
          <w:szCs w:val="22"/>
        </w:rPr>
      </w:pPr>
      <w:r w:rsidRPr="0064421D">
        <w:rPr>
          <w:rFonts w:ascii="Times New Roman" w:eastAsia="Arial" w:hAnsi="Times New Roman"/>
          <w:bCs/>
          <w:color w:val="000000"/>
          <w:sz w:val="22"/>
          <w:szCs w:val="22"/>
        </w:rPr>
        <w:t xml:space="preserve">            U aktivnosti A204204 Sufinanciranje privremenog i povremenog odnosno stalnog smještaja zdrastvenog osoblja na poziciji R0105 planirani rashod u odnosu na prijedlog rebalansa se povećava za 1.800,00 eura i to za smještaj hitnog medicinskog tima u turističkoj sezoni</w:t>
      </w:r>
    </w:p>
    <w:p w14:paraId="16E5B3D1"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razdjelu: 020 Jedinstveni upravni odjel, glava: 02005 Predškolski odgoj i obrazovanje ukupni planirani rashod za financiranje predškole se povećava za 5,56%, odnosno sa 54.000,00 eura na 57.000,00 eura. Ovaj rashod čini bruto plaća učiteljice i prijevoz djece u predškolu koja su iz udaljenih mjesta.</w:t>
      </w:r>
    </w:p>
    <w:p w14:paraId="05300E21"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razdjelu: 020 Jedinstveni upravni odjel, glava: 02006 Poduzetništvo i poljoprivreda rashodi se povećavaju sa 149.300,00 eura na 279.800,00 eura prvenstveno zbog potrebe za dodatnim potporama trgovačkom društvu Usluge Mljet u 100%-tnom vlasništvu Općine u čijem je vlasništvu benzinska postaja koja posluje s gubitkom zbog zamrznute prodajne cijene goriva i naftnih derivata. U ovoj glavi se povećava i rashod za subvencije poljoprivrednicima, tj. udruzi maslinara s otoka za postignute količine i rezultate na natjecanjima za 5.500,00 eura</w:t>
      </w:r>
    </w:p>
    <w:p w14:paraId="1F9ABA1E"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 xml:space="preserve">U razdjelu: 020 Jedinstveni upravni odjel, glava: 02007 Vatrogastvo i civilna zaštita u programu 2071 Redovna djelatnost vatrogasne postrojbe, gdje su pozicije s rashodima proračunskog korisnika sve se pozicije planiraju s nulom zbog renumeriranja i preraspodjele pozicija između Aktivnosti A207101 Redovna djelatnost vatrogastva-Minimalni financijski standard i Aktivnost A207102 Redovna djelatnost vatrogastva-Iznad minimalnog financijskog standarda. </w:t>
      </w:r>
    </w:p>
    <w:p w14:paraId="0DE2D83C"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aktivnosti A207101 Redovna djelatnost vatrogastva-Minimalni financijski standard sada se planiraju  rashodi koji se financiraju iz pomoći izravnanja za decentralizirane funkcije na način da se iz ovog izvora financira 50,58% ukupno planirane bruto plaće za zaposlenike proračunskog korisnika, te proporcionalno tome doprinosi za obvezno zdravstveno osiguranje i doprinosi za mirovinsko osiguranje za staž s povećanim trajanjem i ostali rashodi za zaposlene.</w:t>
      </w:r>
      <w:r w:rsidRPr="0064421D">
        <w:rPr>
          <w:rFonts w:ascii="Times New Roman" w:eastAsia="Calibri" w:hAnsi="Times New Roman"/>
          <w:bCs/>
          <w:kern w:val="2"/>
          <w:sz w:val="22"/>
          <w:szCs w:val="22"/>
        </w:rPr>
        <w:br/>
        <w:t xml:space="preserve">              Ukupni planirani rashodi za ovu aktivnost se smanjuju sa 300.000,00 eura  na  286.609,00 eura da bi se uskladili s Odlukom o minimalnim financijskim standardima, kriterijima i mjerilima za financiranje rashoda javnih vatrogasnih postrojbi u 2025. godini.</w:t>
      </w:r>
    </w:p>
    <w:p w14:paraId="528E2646"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aktivnosti A207102 Redovna djelatnost vatrogastva-Iznad minimalnog financijskog standarda sada se planira rashod za bruto plaću zaposlenika proračunskg korisnika koji se financira iz sredstava nadležnog tj. općinskog proračuna na poziciji R0256-00 u iznosu 105.000,00 eura i na poziciji R0256-01 bruto plaća koja se financira iz vlastitih sredstva proračunskog korisnika u iznosu 117.391,00 eura.</w:t>
      </w:r>
      <w:r w:rsidRPr="0064421D">
        <w:rPr>
          <w:rFonts w:ascii="Times New Roman" w:eastAsia="Calibri" w:hAnsi="Times New Roman"/>
          <w:bCs/>
          <w:kern w:val="2"/>
          <w:sz w:val="22"/>
          <w:szCs w:val="22"/>
        </w:rPr>
        <w:br/>
        <w:t xml:space="preserve">             U ovoj aktivnosti su i svi ostali rashodi proračunskog korisnika koji se financiraju iz vlastitih sredstava proračunskog korisnika te se ukupni rashodi za ovu aktivnost planiraju na 549.991,00 eura.</w:t>
      </w:r>
    </w:p>
    <w:p w14:paraId="325F3947" w14:textId="77777777" w:rsidR="0064421D" w:rsidRPr="0064421D" w:rsidRDefault="0064421D" w:rsidP="0064421D">
      <w:pPr>
        <w:spacing w:line="259" w:lineRule="auto"/>
        <w:rPr>
          <w:rFonts w:ascii="Times New Roman" w:eastAsia="Calibri" w:hAnsi="Times New Roman"/>
          <w:bCs/>
          <w:kern w:val="2"/>
          <w:sz w:val="22"/>
          <w:szCs w:val="22"/>
        </w:rPr>
      </w:pPr>
      <w:r w:rsidRPr="0064421D">
        <w:rPr>
          <w:rFonts w:ascii="Times New Roman" w:eastAsia="Calibri" w:hAnsi="Times New Roman"/>
          <w:bCs/>
          <w:kern w:val="2"/>
          <w:sz w:val="22"/>
          <w:szCs w:val="22"/>
        </w:rPr>
        <w:t xml:space="preserve">             Unutar aktivnosti  A207201 Financiranje funkcioniranja civilne zaštite na području Općine Mljet se planiraju potrebna sredstva za financiranje troškova produljenog boravka policije na otoku tijekom turističke sezone na poziciji R0148-10 Rashodi za javni red i sigurnost koji nisu drugdje svrstani na iznos od 4.000,00 eura.</w:t>
      </w:r>
    </w:p>
    <w:p w14:paraId="0A251736"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lastRenderedPageBreak/>
        <w:t>U razdjelu: 020 Jedinstveni upravni odjel, glava: 02009 Komunalno uređenje, promet i zaštita okoliša ukupni rashodi na razini glave se povećavaju sa 857.000,00 eura na 973.000,00 što je povećanje od 13,54% i to zbog izmjena u aktivnosti A209120    Pojačano investicijsko održavanje Lokalnih cesta, na poziciji R0185-19 Usluge tekućeg i investicijskog održavanja građevinskih objekata-LC69070, gdje se planira preostali iznos do ugovorenog iznosa ukupnog troška za predmetnu cestu od 136.000,00 eura.</w:t>
      </w:r>
      <w:r w:rsidRPr="0064421D">
        <w:rPr>
          <w:rFonts w:ascii="Times New Roman" w:eastAsia="Calibri" w:hAnsi="Times New Roman"/>
          <w:bCs/>
          <w:kern w:val="2"/>
          <w:sz w:val="22"/>
          <w:szCs w:val="22"/>
        </w:rPr>
        <w:br/>
        <w:t xml:space="preserve">              U ovoj glavi se uvodi nova aktivnost s dvije pozicije, A209123 Uklanjanje olupina i drugih nepravilno ostavljenih stvari zbog potrebe za  uređenjem okoliša, te se planira iznos od 15.000,00 eura.</w:t>
      </w:r>
      <w:r w:rsidRPr="0064421D">
        <w:rPr>
          <w:rFonts w:ascii="Times New Roman" w:eastAsia="Calibri" w:hAnsi="Times New Roman"/>
          <w:bCs/>
          <w:kern w:val="2"/>
          <w:sz w:val="22"/>
          <w:szCs w:val="22"/>
        </w:rPr>
        <w:br/>
      </w:r>
      <w:r w:rsidRPr="0064421D">
        <w:rPr>
          <w:rFonts w:ascii="Times New Roman" w:eastAsia="Arial" w:hAnsi="Times New Roman"/>
          <w:bCs/>
          <w:color w:val="000000"/>
          <w:sz w:val="22"/>
          <w:szCs w:val="22"/>
        </w:rPr>
        <w:t xml:space="preserve">             Za aktivnosti A209200 Male komunalne akcije za podizanje kvalitete života po naseljima u suradnji s MO, planirani iznos na nivou Aktivnosti ostaje isti, tj. 70.000,00 eura. Samo su iznosi na dvjema pripadajućim pozicijama ove aktivnosti zamjenjeni.</w:t>
      </w:r>
      <w:r w:rsidRPr="0064421D">
        <w:rPr>
          <w:rFonts w:ascii="Times New Roman" w:eastAsia="Calibri" w:hAnsi="Times New Roman"/>
          <w:bCs/>
          <w:kern w:val="2"/>
          <w:sz w:val="22"/>
          <w:szCs w:val="22"/>
        </w:rPr>
        <w:br/>
        <w:t xml:space="preserve">            Aktivnost A209502 Održivo gospodarenje otpadom na području Općine Mljet(nepokriveno naplatom usluge) se planira na iznos 350.000,00 eura što je povećanje od 100% i to zbog potpora trgovačkom društvu u 100% vlasništvu Općine koje se bavi prikupljanjem, zbrinjavanjem i odvozom otpada na otoku.</w:t>
      </w:r>
    </w:p>
    <w:p w14:paraId="4BF831DB"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Zbog neosiguranih kapitalnih pomoći odustaje se od Program 2098 Izgradnja NC18 u Uvali Sutmiholjska (nova cesta), te se planiranih 210.000,00 eura sada planira s nulom.</w:t>
      </w:r>
    </w:p>
    <w:p w14:paraId="0B9D8417" w14:textId="77777777" w:rsidR="0064421D" w:rsidRPr="0064421D" w:rsidRDefault="0064421D" w:rsidP="0064421D">
      <w:pPr>
        <w:spacing w:line="259" w:lineRule="auto"/>
        <w:ind w:firstLine="720"/>
        <w:rPr>
          <w:rFonts w:ascii="Times New Roman" w:eastAsia="Calibri" w:hAnsi="Times New Roman"/>
          <w:bCs/>
          <w:kern w:val="2"/>
          <w:sz w:val="22"/>
          <w:szCs w:val="22"/>
        </w:rPr>
      </w:pPr>
      <w:r w:rsidRPr="0064421D">
        <w:rPr>
          <w:rFonts w:ascii="Times New Roman" w:eastAsia="Calibri" w:hAnsi="Times New Roman"/>
          <w:bCs/>
          <w:kern w:val="2"/>
          <w:sz w:val="22"/>
          <w:szCs w:val="22"/>
        </w:rPr>
        <w:t>U razdjelu: 020 Jedinstveni upravni odjel, glava: 02010 Kapitalna ulaganja i gospodarenje nekretninama na razini glave ukupna se sredstva planiraju sa 1.465.000,00 eura na 222.500,00 što je 84,81% manje i to zbog ne realiziranih kapitalnih pomoći iz kojih bi se financirali kapitalni projekti gradnja vrtića i vatrogasnog doma.</w:t>
      </w:r>
      <w:r w:rsidRPr="0064421D">
        <w:rPr>
          <w:rFonts w:ascii="Times New Roman" w:eastAsia="Calibri" w:hAnsi="Times New Roman"/>
          <w:bCs/>
          <w:kern w:val="2"/>
          <w:sz w:val="22"/>
          <w:szCs w:val="22"/>
        </w:rPr>
        <w:br/>
        <w:t xml:space="preserve">              Ovim rebalansom se osiguravaju sredstva za Kapitalni projekt K210104 Rekonstrukcija,sanacija i uređenje "zgrade policje" i za Kapitalni projekt K210106 Izgradnja i opremanje zgrade DEPO lijekova u Babinom Polju zbog nužnosti adaptacije, a izvor financiranja su opći prihodi i primici. Za oba projekta se planira po 10.000,00 eura.</w:t>
      </w:r>
    </w:p>
    <w:p w14:paraId="34E11E8D" w14:textId="77777777" w:rsidR="0064421D" w:rsidRDefault="0064421D" w:rsidP="0064421D">
      <w:pPr>
        <w:spacing w:line="259" w:lineRule="auto"/>
        <w:rPr>
          <w:rFonts w:ascii="Times New Roman" w:eastAsia="Calibri" w:hAnsi="Times New Roman"/>
          <w:bCs/>
          <w:kern w:val="2"/>
          <w:sz w:val="22"/>
          <w:szCs w:val="22"/>
        </w:rPr>
      </w:pPr>
      <w:r w:rsidRPr="0064421D">
        <w:rPr>
          <w:rFonts w:ascii="Times New Roman" w:eastAsia="Calibri" w:hAnsi="Times New Roman"/>
          <w:bCs/>
          <w:kern w:val="2"/>
          <w:sz w:val="22"/>
          <w:szCs w:val="22"/>
        </w:rPr>
        <w:t xml:space="preserve">             Ovim rebalansom se unutar Kapitalnog projekta K210702 Izrada projektno-tehničke dokumentacije vatrogasnog doma Žukovac sa svim sastavnicama za poziciju R0194-02 Izrada projektno-tehničke dokumentacije vatrogasnog doma Žukovac sa svim sastavnicama rashod povećava sa 52.000,00 eura na 90.000,00 eura. Isto tako planira se i trošak za Studiju klimatskog utjecaja na okoliš za vatrogasni dom.</w:t>
      </w:r>
    </w:p>
    <w:p w14:paraId="5575527A" w14:textId="77777777" w:rsidR="005334B2" w:rsidRDefault="005334B2" w:rsidP="0064421D">
      <w:pPr>
        <w:spacing w:line="259" w:lineRule="auto"/>
        <w:rPr>
          <w:rFonts w:ascii="Times New Roman" w:eastAsia="Calibri" w:hAnsi="Times New Roman"/>
          <w:bCs/>
          <w:kern w:val="2"/>
          <w:sz w:val="22"/>
          <w:szCs w:val="22"/>
        </w:rPr>
      </w:pPr>
    </w:p>
    <w:p w14:paraId="375A4CF3" w14:textId="77777777" w:rsidR="005334B2" w:rsidRPr="005334B2" w:rsidRDefault="005334B2" w:rsidP="005334B2">
      <w:pPr>
        <w:ind w:firstLine="720"/>
        <w:rPr>
          <w:rFonts w:ascii="Times New Roman" w:hAnsi="Times New Roman"/>
          <w:sz w:val="22"/>
          <w:szCs w:val="22"/>
        </w:rPr>
      </w:pPr>
      <w:r w:rsidRPr="005334B2">
        <w:rPr>
          <w:rFonts w:ascii="Times New Roman" w:hAnsi="Times New Roman"/>
          <w:sz w:val="22"/>
          <w:szCs w:val="22"/>
        </w:rPr>
        <w:t>Odluka o raspodjeli rezultata za 2024. godinu se donosi zbog utroška prihoda poslovanja za rashode za nabavu nefinancijske imovine, odnosno zbog utroška  po neistovrsnim kategorijama kroz prethodne godine, a što nije bilo knjigovodstveno evidentirano, a što je za posljedicu imalo gomilanje  viška prihoda poslovanja i manjak prihoda od nefinancijske imovine, a zapravo su se rashodi za nabavu nefinancijske imovine usljed neostvarenih prihoda od nefinancijske imovine podmirivali od prihoda poslovanja. Tako prema financijskom izvještaju 01.01.2024.-31.12.2024 imamo iskazan višak prihoda poslovanja u iznosu 233.257,27 eura i višak prihoda poslovanja – preneseni u iznosu 886.435,31 eur, što za rezultat dava višak prihoda poslovanja – preneseni u 2025. godinu u iznosu 1.119.692,58 eura. Prema istom izvještaju imamo manjak prihoda od nefinancijske imovine u iznosu 146.531,89 eura i manjak prihoda od nefinancijske imovine – preneseni u iznosu 514.726,52 eur, što za rezultat dava manjak prihoda od nefinancijske imovine – preneseni u 2025. godinu u iznosu 661.258,41 eura. Ovom odlukom se preneseni višak prihoda poslovanja u 2025. g. umanjuje za iskazani manjak prihoda od nefinancijske imovine prenesen u 2025. godinu, a za isti iznos se smanjuje preneseni manjak prihoda od nefinancijske imovine u 2025. godinu.</w:t>
      </w:r>
    </w:p>
    <w:p w14:paraId="55536822" w14:textId="77777777" w:rsidR="005334B2" w:rsidRPr="005334B2" w:rsidRDefault="005334B2" w:rsidP="005334B2">
      <w:pPr>
        <w:ind w:firstLine="720"/>
        <w:rPr>
          <w:rFonts w:ascii="Times New Roman" w:hAnsi="Times New Roman"/>
          <w:sz w:val="22"/>
          <w:szCs w:val="22"/>
        </w:rPr>
      </w:pPr>
    </w:p>
    <w:p w14:paraId="1E46E0F1" w14:textId="77777777" w:rsidR="005334B2" w:rsidRPr="005334B2" w:rsidRDefault="005334B2" w:rsidP="005334B2">
      <w:pPr>
        <w:widowControl w:val="0"/>
        <w:autoSpaceDE w:val="0"/>
        <w:autoSpaceDN w:val="0"/>
        <w:spacing w:before="93"/>
        <w:ind w:left="115" w:right="113" w:firstLine="605"/>
        <w:rPr>
          <w:rFonts w:ascii="Times New Roman" w:eastAsia="Arial MT" w:hAnsi="Times New Roman"/>
          <w:sz w:val="22"/>
          <w:szCs w:val="22"/>
          <w:lang w:val="bs"/>
        </w:rPr>
      </w:pPr>
      <w:r w:rsidRPr="005334B2">
        <w:rPr>
          <w:rFonts w:ascii="Times New Roman" w:eastAsia="Arial" w:hAnsi="Times New Roman"/>
          <w:sz w:val="22"/>
          <w:szCs w:val="22"/>
          <w:lang w:val="bs"/>
        </w:rPr>
        <w:t xml:space="preserve">Odluka </w:t>
      </w:r>
      <w:r w:rsidRPr="005334B2">
        <w:rPr>
          <w:rFonts w:ascii="Times New Roman" w:eastAsia="Arial MT" w:hAnsi="Times New Roman"/>
          <w:sz w:val="22"/>
          <w:szCs w:val="22"/>
          <w:lang w:val="bs"/>
        </w:rPr>
        <w:t>o</w:t>
      </w:r>
      <w:r w:rsidRPr="005334B2">
        <w:rPr>
          <w:rFonts w:ascii="Times New Roman" w:eastAsia="Arial MT" w:hAnsi="Times New Roman"/>
          <w:spacing w:val="-2"/>
          <w:sz w:val="22"/>
          <w:szCs w:val="22"/>
          <w:lang w:val="bs"/>
        </w:rPr>
        <w:t xml:space="preserve"> </w:t>
      </w:r>
      <w:r w:rsidRPr="005334B2">
        <w:rPr>
          <w:rFonts w:ascii="Times New Roman" w:eastAsia="Arial MT" w:hAnsi="Times New Roman"/>
          <w:sz w:val="22"/>
          <w:szCs w:val="22"/>
          <w:lang w:val="bs"/>
        </w:rPr>
        <w:t>sukcesivnom</w:t>
      </w:r>
      <w:r w:rsidRPr="005334B2">
        <w:rPr>
          <w:rFonts w:ascii="Times New Roman" w:eastAsia="Arial MT" w:hAnsi="Times New Roman"/>
          <w:spacing w:val="-2"/>
          <w:sz w:val="22"/>
          <w:szCs w:val="22"/>
          <w:lang w:val="bs"/>
        </w:rPr>
        <w:t xml:space="preserve"> trošenju viška</w:t>
      </w:r>
      <w:r w:rsidRPr="005334B2">
        <w:rPr>
          <w:rFonts w:ascii="Times New Roman" w:eastAsia="Arial MT" w:hAnsi="Times New Roman"/>
          <w:spacing w:val="-4"/>
          <w:sz w:val="22"/>
          <w:szCs w:val="22"/>
          <w:lang w:val="bs"/>
        </w:rPr>
        <w:t xml:space="preserve"> </w:t>
      </w:r>
      <w:r w:rsidRPr="005334B2">
        <w:rPr>
          <w:rFonts w:ascii="Times New Roman" w:eastAsia="Arial MT" w:hAnsi="Times New Roman"/>
          <w:sz w:val="22"/>
          <w:szCs w:val="22"/>
          <w:lang w:val="bs"/>
        </w:rPr>
        <w:t>iz</w:t>
      </w:r>
      <w:r w:rsidRPr="005334B2">
        <w:rPr>
          <w:rFonts w:ascii="Times New Roman" w:eastAsia="Arial MT" w:hAnsi="Times New Roman"/>
          <w:spacing w:val="-1"/>
          <w:sz w:val="22"/>
          <w:szCs w:val="22"/>
          <w:lang w:val="bs"/>
        </w:rPr>
        <w:t xml:space="preserve"> </w:t>
      </w:r>
      <w:r w:rsidRPr="005334B2">
        <w:rPr>
          <w:rFonts w:ascii="Times New Roman" w:eastAsia="Arial MT" w:hAnsi="Times New Roman"/>
          <w:sz w:val="22"/>
          <w:szCs w:val="22"/>
          <w:lang w:val="bs"/>
        </w:rPr>
        <w:t>prethodnog</w:t>
      </w:r>
      <w:r w:rsidRPr="005334B2">
        <w:rPr>
          <w:rFonts w:ascii="Times New Roman" w:eastAsia="Arial MT" w:hAnsi="Times New Roman"/>
          <w:spacing w:val="-6"/>
          <w:sz w:val="22"/>
          <w:szCs w:val="22"/>
          <w:lang w:val="bs"/>
        </w:rPr>
        <w:t xml:space="preserve"> </w:t>
      </w:r>
      <w:r w:rsidRPr="005334B2">
        <w:rPr>
          <w:rFonts w:ascii="Times New Roman" w:eastAsia="Arial MT" w:hAnsi="Times New Roman"/>
          <w:sz w:val="22"/>
          <w:szCs w:val="22"/>
          <w:lang w:val="bs"/>
        </w:rPr>
        <w:t xml:space="preserve">razdoblja u proračunskom razdoblju 2025.-2027. godina se donosi zato što se nije donio višegodišnji plan uravnoteženja u proračunskom razdoblju 2025.-2027. godina koji se donosi kada se preneseni višak ne može potrošiti u jednoj proračunskoj godini ili kad se preneseni manjak ne može pokriti u jednoj proračunskoj godini. Stvarno utvrđeni višak prema financijskom izvještaju za razdoblje 01.01.2024.-31.12.2024. u iznosu od 781.781,72 eura ne planira se u cijelosti potrošiti u proračunskoj godini 2025. već se iznos od 332.005,31 EUR planira utrošiti kao izdatak za povrat zajma iz državnog proračuna u 2026. godini, zbog čega se donosi ova Odluka, te se tako </w:t>
      </w:r>
      <w:r w:rsidRPr="005334B2">
        <w:rPr>
          <w:rFonts w:ascii="Times New Roman" w:eastAsia="Arial MT" w:hAnsi="Times New Roman"/>
          <w:sz w:val="22"/>
          <w:szCs w:val="22"/>
          <w:lang w:val="bs"/>
        </w:rPr>
        <w:lastRenderedPageBreak/>
        <w:t>u proračunu za 2025. godinu I. Izmjenama i dopunama na poziciji P1040 „Višak prihoda poslovanja“ planira iznos 449.776,41 eur.</w:t>
      </w:r>
    </w:p>
    <w:bookmarkEnd w:id="1"/>
    <w:p w14:paraId="3C8912BB" w14:textId="77777777" w:rsidR="00C451DB" w:rsidRPr="0081067E" w:rsidRDefault="00C451DB" w:rsidP="00C451DB">
      <w:pPr>
        <w:rPr>
          <w:rFonts w:ascii="Times New Roman" w:hAnsi="Times New Roman"/>
          <w:b/>
          <w:sz w:val="22"/>
          <w:szCs w:val="22"/>
        </w:rPr>
      </w:pPr>
    </w:p>
    <w:p w14:paraId="71A06F51" w14:textId="77777777" w:rsidR="00C451DB" w:rsidRPr="0081067E" w:rsidRDefault="00C451DB" w:rsidP="00C451DB">
      <w:pPr>
        <w:ind w:firstLine="720"/>
        <w:rPr>
          <w:rFonts w:ascii="Times New Roman" w:hAnsi="Times New Roman"/>
          <w:b/>
          <w:sz w:val="22"/>
          <w:szCs w:val="22"/>
        </w:rPr>
      </w:pPr>
      <w:r w:rsidRPr="0081067E">
        <w:rPr>
          <w:rFonts w:ascii="Times New Roman" w:hAnsi="Times New Roman"/>
          <w:b/>
          <w:sz w:val="22"/>
          <w:szCs w:val="22"/>
        </w:rPr>
        <w:t>Potreba osiguranja sredstava:</w:t>
      </w:r>
    </w:p>
    <w:p w14:paraId="75F2E4DB" w14:textId="6DE135FB" w:rsidR="00C451DB" w:rsidRPr="001328AA" w:rsidRDefault="001328AA" w:rsidP="00C451DB">
      <w:pPr>
        <w:rPr>
          <w:rFonts w:ascii="Times New Roman" w:hAnsi="Times New Roman"/>
          <w:bCs/>
          <w:sz w:val="22"/>
          <w:szCs w:val="22"/>
        </w:rPr>
      </w:pPr>
      <w:r w:rsidRPr="001328AA">
        <w:rPr>
          <w:rFonts w:ascii="Times New Roman" w:hAnsi="Times New Roman"/>
          <w:bCs/>
          <w:sz w:val="22"/>
          <w:szCs w:val="22"/>
        </w:rPr>
        <w:tab/>
        <w:t>Ovim aktom upravo se i planiraju i osiguravaju potrebna sredstva.</w:t>
      </w:r>
    </w:p>
    <w:p w14:paraId="2DB69E3A" w14:textId="77777777" w:rsidR="00E8440A" w:rsidRDefault="00E8440A" w:rsidP="00EF09EC">
      <w:pPr>
        <w:rPr>
          <w:rFonts w:ascii="Times New Roman" w:hAnsi="Times New Roman"/>
          <w:b/>
          <w:sz w:val="22"/>
          <w:szCs w:val="22"/>
        </w:rPr>
      </w:pPr>
    </w:p>
    <w:p w14:paraId="25512766" w14:textId="77777777" w:rsidR="00EF09EC" w:rsidRPr="000F2894" w:rsidRDefault="00EF09EC" w:rsidP="00EF09EC">
      <w:pPr>
        <w:ind w:firstLine="720"/>
        <w:rPr>
          <w:rFonts w:ascii="Times New Roman" w:hAnsi="Times New Roman"/>
          <w:b/>
          <w:bCs/>
          <w:sz w:val="22"/>
          <w:szCs w:val="22"/>
        </w:rPr>
      </w:pPr>
      <w:r w:rsidRPr="000F2894">
        <w:rPr>
          <w:rFonts w:ascii="Times New Roman" w:hAnsi="Times New Roman"/>
          <w:b/>
          <w:bCs/>
          <w:sz w:val="22"/>
          <w:szCs w:val="22"/>
        </w:rPr>
        <w:t>E – SAVJETOVANJE SA ZAINTERESIRANOM JAVNOŠĆU</w:t>
      </w:r>
    </w:p>
    <w:p w14:paraId="35613492" w14:textId="77777777" w:rsidR="00EF09EC" w:rsidRPr="000F2894" w:rsidRDefault="00EF09EC" w:rsidP="00EF09EC">
      <w:pPr>
        <w:ind w:firstLine="720"/>
        <w:rPr>
          <w:rFonts w:ascii="Times New Roman" w:hAnsi="Times New Roman"/>
          <w:sz w:val="22"/>
          <w:szCs w:val="22"/>
        </w:rPr>
      </w:pPr>
    </w:p>
    <w:p w14:paraId="6D2A8793" w14:textId="199946FC" w:rsidR="00EF09EC" w:rsidRPr="000F2894" w:rsidRDefault="00EF09EC" w:rsidP="00EF09EC">
      <w:pPr>
        <w:ind w:firstLine="720"/>
        <w:rPr>
          <w:rFonts w:ascii="Times New Roman" w:hAnsi="Times New Roman"/>
          <w:sz w:val="22"/>
          <w:szCs w:val="22"/>
        </w:rPr>
      </w:pPr>
      <w:r w:rsidRPr="000F2894">
        <w:rPr>
          <w:rFonts w:ascii="Times New Roman" w:hAnsi="Times New Roman"/>
          <w:sz w:val="22"/>
          <w:szCs w:val="22"/>
        </w:rPr>
        <w:t xml:space="preserve">Provedeno je savjetovanje sa zainteresiranom javnošću u vremenu od </w:t>
      </w:r>
      <w:r>
        <w:rPr>
          <w:rFonts w:ascii="Times New Roman" w:hAnsi="Times New Roman"/>
          <w:sz w:val="22"/>
          <w:szCs w:val="22"/>
        </w:rPr>
        <w:t>02. srpnja</w:t>
      </w:r>
      <w:r w:rsidRPr="000F2894">
        <w:rPr>
          <w:rFonts w:ascii="Times New Roman" w:hAnsi="Times New Roman"/>
          <w:sz w:val="22"/>
          <w:szCs w:val="22"/>
        </w:rPr>
        <w:t xml:space="preserve"> do 1</w:t>
      </w:r>
      <w:r>
        <w:rPr>
          <w:rFonts w:ascii="Times New Roman" w:hAnsi="Times New Roman"/>
          <w:sz w:val="22"/>
          <w:szCs w:val="22"/>
        </w:rPr>
        <w:t>6</w:t>
      </w:r>
      <w:r w:rsidRPr="000F2894">
        <w:rPr>
          <w:rFonts w:ascii="Times New Roman" w:hAnsi="Times New Roman"/>
          <w:sz w:val="22"/>
          <w:szCs w:val="22"/>
        </w:rPr>
        <w:t xml:space="preserve">. </w:t>
      </w:r>
      <w:r>
        <w:rPr>
          <w:rFonts w:ascii="Times New Roman" w:hAnsi="Times New Roman"/>
          <w:sz w:val="22"/>
          <w:szCs w:val="22"/>
        </w:rPr>
        <w:t>srpnja</w:t>
      </w:r>
      <w:r w:rsidRPr="000F2894">
        <w:rPr>
          <w:rFonts w:ascii="Times New Roman" w:hAnsi="Times New Roman"/>
          <w:sz w:val="22"/>
          <w:szCs w:val="22"/>
        </w:rPr>
        <w:t xml:space="preserve"> 202</w:t>
      </w:r>
      <w:r>
        <w:rPr>
          <w:rFonts w:ascii="Times New Roman" w:hAnsi="Times New Roman"/>
          <w:sz w:val="22"/>
          <w:szCs w:val="22"/>
        </w:rPr>
        <w:t>5</w:t>
      </w:r>
      <w:r w:rsidRPr="000F2894">
        <w:rPr>
          <w:rFonts w:ascii="Times New Roman" w:hAnsi="Times New Roman"/>
          <w:sz w:val="22"/>
          <w:szCs w:val="22"/>
        </w:rPr>
        <w:t>. godine objavom nacrta prijedloga na mrežnoj stranici Općine Mljet (www.opcinamljet.com.hr) i oglasnoj ploči Općine Mljet, a o čemu je sastavljeno meritorno izvješće koje se također objavljuje na na mrežnoj stranici Općine Mljet i oglasnoj ploči Općine Mljet.</w:t>
      </w:r>
    </w:p>
    <w:p w14:paraId="5D7D2715" w14:textId="77777777" w:rsidR="00EF09EC" w:rsidRDefault="00EF09EC" w:rsidP="00EF09EC">
      <w:pPr>
        <w:rPr>
          <w:rFonts w:ascii="Times New Roman" w:hAnsi="Times New Roman"/>
          <w:b/>
          <w:sz w:val="22"/>
          <w:szCs w:val="22"/>
        </w:rPr>
      </w:pPr>
    </w:p>
    <w:p w14:paraId="5B67B28C" w14:textId="7A691E26"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AD/3</w:t>
      </w:r>
    </w:p>
    <w:p w14:paraId="6907972B" w14:textId="77777777" w:rsidR="00C451DB" w:rsidRPr="0081067E" w:rsidRDefault="00C451DB" w:rsidP="00C451DB">
      <w:pPr>
        <w:jc w:val="center"/>
        <w:rPr>
          <w:rFonts w:ascii="Times New Roman" w:hAnsi="Times New Roman"/>
          <w:b/>
          <w:sz w:val="22"/>
          <w:szCs w:val="22"/>
        </w:rPr>
      </w:pPr>
      <w:bookmarkStart w:id="2" w:name="_Hlk187079834"/>
      <w:r w:rsidRPr="0081067E">
        <w:rPr>
          <w:rFonts w:ascii="Times New Roman" w:hAnsi="Times New Roman"/>
          <w:b/>
          <w:sz w:val="22"/>
          <w:szCs w:val="22"/>
        </w:rPr>
        <w:t>Donošenje Odluke o dodjeli dozvola za obavljanje gospodarske djelatnosti na pomorskom dobru na području Općine Mljet za razdoblje od 2025. do 2028. godine, a koje nisu dodijeljene u prvom raspisanom i okončanom javnom natječaju</w:t>
      </w:r>
    </w:p>
    <w:p w14:paraId="37E42C6D" w14:textId="77777777" w:rsidR="00097E4A" w:rsidRPr="0081067E" w:rsidRDefault="00097E4A" w:rsidP="00097E4A">
      <w:pPr>
        <w:rPr>
          <w:rFonts w:ascii="Times New Roman" w:hAnsi="Times New Roman"/>
          <w:b/>
          <w:sz w:val="22"/>
          <w:szCs w:val="22"/>
        </w:rPr>
      </w:pPr>
    </w:p>
    <w:p w14:paraId="48A070FF" w14:textId="77777777" w:rsidR="000F1236" w:rsidRPr="0081067E" w:rsidRDefault="000F1236" w:rsidP="000F1236">
      <w:pPr>
        <w:ind w:firstLine="720"/>
        <w:rPr>
          <w:rFonts w:ascii="Times New Roman" w:hAnsi="Times New Roman"/>
          <w:b/>
          <w:sz w:val="22"/>
          <w:szCs w:val="22"/>
        </w:rPr>
      </w:pPr>
      <w:r w:rsidRPr="0081067E">
        <w:rPr>
          <w:rFonts w:ascii="Times New Roman" w:hAnsi="Times New Roman"/>
          <w:b/>
          <w:sz w:val="22"/>
          <w:szCs w:val="22"/>
        </w:rPr>
        <w:t>Osnova donošenja:</w:t>
      </w:r>
    </w:p>
    <w:p w14:paraId="4E1BCA84" w14:textId="626CAB48" w:rsidR="000F1236" w:rsidRPr="0081067E" w:rsidRDefault="000F1236" w:rsidP="000F1236">
      <w:pPr>
        <w:pStyle w:val="BodyText"/>
        <w:spacing w:line="276" w:lineRule="auto"/>
        <w:ind w:right="1133" w:firstLine="720"/>
        <w:rPr>
          <w:sz w:val="22"/>
          <w:szCs w:val="22"/>
        </w:rPr>
      </w:pPr>
      <w:bookmarkStart w:id="3" w:name="_Hlk192406029"/>
      <w:r w:rsidRPr="0081067E">
        <w:rPr>
          <w:sz w:val="22"/>
          <w:szCs w:val="22"/>
        </w:rPr>
        <w:t>Član</w:t>
      </w:r>
      <w:r w:rsidR="001328AA">
        <w:rPr>
          <w:sz w:val="22"/>
          <w:szCs w:val="22"/>
        </w:rPr>
        <w:t>a</w:t>
      </w:r>
      <w:r w:rsidRPr="0081067E">
        <w:rPr>
          <w:sz w:val="22"/>
          <w:szCs w:val="22"/>
        </w:rPr>
        <w:t>k</w:t>
      </w:r>
      <w:r w:rsidRPr="0081067E">
        <w:rPr>
          <w:spacing w:val="-9"/>
          <w:sz w:val="22"/>
          <w:szCs w:val="22"/>
        </w:rPr>
        <w:t xml:space="preserve"> </w:t>
      </w:r>
      <w:r w:rsidRPr="0081067E">
        <w:rPr>
          <w:sz w:val="22"/>
          <w:szCs w:val="22"/>
        </w:rPr>
        <w:t>71. stavak 3.</w:t>
      </w:r>
      <w:r w:rsidRPr="0081067E">
        <w:rPr>
          <w:spacing w:val="-6"/>
          <w:sz w:val="22"/>
          <w:szCs w:val="22"/>
        </w:rPr>
        <w:t xml:space="preserve"> </w:t>
      </w:r>
      <w:r w:rsidRPr="0081067E">
        <w:rPr>
          <w:sz w:val="22"/>
          <w:szCs w:val="22"/>
        </w:rPr>
        <w:t>Zakona</w:t>
      </w:r>
      <w:r w:rsidRPr="0081067E">
        <w:rPr>
          <w:spacing w:val="-10"/>
          <w:sz w:val="22"/>
          <w:szCs w:val="22"/>
        </w:rPr>
        <w:t xml:space="preserve"> </w:t>
      </w:r>
      <w:r w:rsidRPr="0081067E">
        <w:rPr>
          <w:sz w:val="22"/>
          <w:szCs w:val="22"/>
        </w:rPr>
        <w:t>o</w:t>
      </w:r>
      <w:r w:rsidRPr="0081067E">
        <w:rPr>
          <w:spacing w:val="-9"/>
          <w:sz w:val="22"/>
          <w:szCs w:val="22"/>
        </w:rPr>
        <w:t xml:space="preserve"> </w:t>
      </w:r>
      <w:r w:rsidRPr="0081067E">
        <w:rPr>
          <w:sz w:val="22"/>
          <w:szCs w:val="22"/>
        </w:rPr>
        <w:t>pomorskom</w:t>
      </w:r>
      <w:r w:rsidRPr="0081067E">
        <w:rPr>
          <w:spacing w:val="-7"/>
          <w:sz w:val="22"/>
          <w:szCs w:val="22"/>
        </w:rPr>
        <w:t xml:space="preserve"> </w:t>
      </w:r>
      <w:r w:rsidRPr="0081067E">
        <w:rPr>
          <w:sz w:val="22"/>
          <w:szCs w:val="22"/>
        </w:rPr>
        <w:t>dobru</w:t>
      </w:r>
      <w:r w:rsidRPr="0081067E">
        <w:rPr>
          <w:spacing w:val="-9"/>
          <w:sz w:val="22"/>
          <w:szCs w:val="22"/>
        </w:rPr>
        <w:t xml:space="preserve"> </w:t>
      </w:r>
      <w:r w:rsidRPr="0081067E">
        <w:rPr>
          <w:sz w:val="22"/>
          <w:szCs w:val="22"/>
        </w:rPr>
        <w:t>i</w:t>
      </w:r>
      <w:r w:rsidRPr="0081067E">
        <w:rPr>
          <w:spacing w:val="-12"/>
          <w:sz w:val="22"/>
          <w:szCs w:val="22"/>
        </w:rPr>
        <w:t xml:space="preserve"> </w:t>
      </w:r>
      <w:r w:rsidRPr="0081067E">
        <w:rPr>
          <w:sz w:val="22"/>
          <w:szCs w:val="22"/>
        </w:rPr>
        <w:t>morskim</w:t>
      </w:r>
      <w:r w:rsidRPr="0081067E">
        <w:rPr>
          <w:spacing w:val="-8"/>
          <w:sz w:val="22"/>
          <w:szCs w:val="22"/>
        </w:rPr>
        <w:t xml:space="preserve"> </w:t>
      </w:r>
      <w:r w:rsidRPr="0081067E">
        <w:rPr>
          <w:sz w:val="22"/>
          <w:szCs w:val="22"/>
        </w:rPr>
        <w:t>lukama</w:t>
      </w:r>
      <w:r w:rsidRPr="0081067E">
        <w:rPr>
          <w:spacing w:val="-9"/>
          <w:sz w:val="22"/>
          <w:szCs w:val="22"/>
        </w:rPr>
        <w:t xml:space="preserve"> </w:t>
      </w:r>
      <w:r w:rsidRPr="0081067E">
        <w:rPr>
          <w:sz w:val="22"/>
          <w:szCs w:val="22"/>
        </w:rPr>
        <w:t>(»Narodne</w:t>
      </w:r>
      <w:r w:rsidRPr="0081067E">
        <w:rPr>
          <w:spacing w:val="-9"/>
          <w:sz w:val="22"/>
          <w:szCs w:val="22"/>
        </w:rPr>
        <w:t xml:space="preserve"> </w:t>
      </w:r>
      <w:r w:rsidRPr="0081067E">
        <w:rPr>
          <w:sz w:val="22"/>
          <w:szCs w:val="22"/>
        </w:rPr>
        <w:t>novine«,</w:t>
      </w:r>
      <w:r w:rsidRPr="0081067E">
        <w:rPr>
          <w:spacing w:val="-57"/>
          <w:sz w:val="22"/>
          <w:szCs w:val="22"/>
        </w:rPr>
        <w:t xml:space="preserve"> </w:t>
      </w:r>
      <w:r w:rsidRPr="0081067E">
        <w:rPr>
          <w:sz w:val="22"/>
          <w:szCs w:val="22"/>
        </w:rPr>
        <w:t>br.</w:t>
      </w:r>
      <w:r w:rsidRPr="0081067E">
        <w:rPr>
          <w:spacing w:val="-9"/>
          <w:sz w:val="22"/>
          <w:szCs w:val="22"/>
        </w:rPr>
        <w:t xml:space="preserve"> </w:t>
      </w:r>
      <w:r w:rsidRPr="0081067E">
        <w:rPr>
          <w:sz w:val="22"/>
          <w:szCs w:val="22"/>
        </w:rPr>
        <w:t>83/23.), članak 36. stavak 1. Plana upravljanja pomorskim dobrom na području Općine Mljet za razdoblje 2025. do 2028. godine (“Službeni glasnik</w:t>
      </w:r>
      <w:r w:rsidRPr="0081067E">
        <w:rPr>
          <w:spacing w:val="-5"/>
          <w:sz w:val="22"/>
          <w:szCs w:val="22"/>
        </w:rPr>
        <w:t xml:space="preserve"> </w:t>
      </w:r>
      <w:r w:rsidRPr="0081067E">
        <w:rPr>
          <w:sz w:val="22"/>
          <w:szCs w:val="22"/>
        </w:rPr>
        <w:t>Općine Mljet“,</w:t>
      </w:r>
      <w:r w:rsidRPr="0081067E">
        <w:rPr>
          <w:spacing w:val="-6"/>
          <w:sz w:val="22"/>
          <w:szCs w:val="22"/>
        </w:rPr>
        <w:t xml:space="preserve"> </w:t>
      </w:r>
      <w:r w:rsidRPr="0081067E">
        <w:rPr>
          <w:sz w:val="22"/>
          <w:szCs w:val="22"/>
        </w:rPr>
        <w:t>broj 8/24)</w:t>
      </w:r>
      <w:r w:rsidRPr="0081067E">
        <w:rPr>
          <w:spacing w:val="-1"/>
          <w:sz w:val="22"/>
          <w:szCs w:val="22"/>
        </w:rPr>
        <w:t xml:space="preserve"> i </w:t>
      </w:r>
      <w:r w:rsidRPr="0081067E">
        <w:rPr>
          <w:sz w:val="22"/>
          <w:szCs w:val="22"/>
        </w:rPr>
        <w:t>članak 37. stavak 1. točka 23.</w:t>
      </w:r>
      <w:r w:rsidRPr="0081067E">
        <w:rPr>
          <w:spacing w:val="-3"/>
          <w:sz w:val="22"/>
          <w:szCs w:val="22"/>
        </w:rPr>
        <w:t xml:space="preserve"> </w:t>
      </w:r>
      <w:r w:rsidRPr="0081067E">
        <w:rPr>
          <w:sz w:val="22"/>
          <w:szCs w:val="22"/>
        </w:rPr>
        <w:t>Statuta</w:t>
      </w:r>
      <w:r w:rsidRPr="0081067E">
        <w:rPr>
          <w:spacing w:val="-4"/>
          <w:sz w:val="22"/>
          <w:szCs w:val="22"/>
        </w:rPr>
        <w:t xml:space="preserve"> </w:t>
      </w:r>
      <w:r w:rsidRPr="0081067E">
        <w:rPr>
          <w:sz w:val="22"/>
          <w:szCs w:val="22"/>
        </w:rPr>
        <w:t>Općine</w:t>
      </w:r>
      <w:r w:rsidRPr="0081067E">
        <w:rPr>
          <w:spacing w:val="-2"/>
          <w:sz w:val="22"/>
          <w:szCs w:val="22"/>
        </w:rPr>
        <w:t xml:space="preserve"> </w:t>
      </w:r>
      <w:r w:rsidRPr="0081067E">
        <w:rPr>
          <w:sz w:val="22"/>
          <w:szCs w:val="22"/>
        </w:rPr>
        <w:t>Mljet</w:t>
      </w:r>
      <w:r w:rsidRPr="0081067E">
        <w:rPr>
          <w:spacing w:val="-2"/>
          <w:sz w:val="22"/>
          <w:szCs w:val="22"/>
        </w:rPr>
        <w:t xml:space="preserve"> </w:t>
      </w:r>
      <w:r w:rsidRPr="0081067E">
        <w:rPr>
          <w:sz w:val="22"/>
          <w:szCs w:val="22"/>
        </w:rPr>
        <w:t>(“Službeni glasnik</w:t>
      </w:r>
      <w:r w:rsidRPr="0081067E">
        <w:rPr>
          <w:spacing w:val="-5"/>
          <w:sz w:val="22"/>
          <w:szCs w:val="22"/>
        </w:rPr>
        <w:t xml:space="preserve"> </w:t>
      </w:r>
      <w:r w:rsidRPr="0081067E">
        <w:rPr>
          <w:sz w:val="22"/>
          <w:szCs w:val="22"/>
        </w:rPr>
        <w:t>Općine Mljet“,</w:t>
      </w:r>
      <w:r w:rsidRPr="0081067E">
        <w:rPr>
          <w:spacing w:val="-6"/>
          <w:sz w:val="22"/>
          <w:szCs w:val="22"/>
        </w:rPr>
        <w:t xml:space="preserve"> </w:t>
      </w:r>
      <w:r w:rsidRPr="0081067E">
        <w:rPr>
          <w:sz w:val="22"/>
          <w:szCs w:val="22"/>
        </w:rPr>
        <w:t xml:space="preserve">broj 2/21 i 5/21-ispr.), uz shodnu primjenu odredbi Zakona o pomorskom dobru i morskim lukama, odredbi Pravilnika o sadržaju Plana upravljanja pomorskim dobrom („Narodne novine“ broj 150/23) i odredbi Uredbe o vrstama djelatnosti i visini manimalne naknade za dodjelu dozvola na pomorskom dobru („Narodne novine“ broj 16/24), a u postupku raspisanog javnog natječaja za dodjelu dozvola za obavljanje gospodarske djelatnosti na pomorskom dobru na području Općine Mljet za razdoblje od 2025. do 2028. godine raspisanog sukladno odredbama Plana upravljanja pomorskim dobrom na području Općine Mljet za razdoblje 2025. do 2028. godine, </w:t>
      </w:r>
      <w:r w:rsidRPr="0081067E">
        <w:rPr>
          <w:spacing w:val="38"/>
          <w:sz w:val="22"/>
          <w:szCs w:val="22"/>
        </w:rPr>
        <w:t xml:space="preserve">nakon </w:t>
      </w:r>
      <w:r w:rsidRPr="0081067E">
        <w:rPr>
          <w:sz w:val="22"/>
          <w:szCs w:val="22"/>
        </w:rPr>
        <w:t>provedenog postupka javnog natječaja od nadležnog Povjerenstva i na prijedlog Općinskog načelnika Općine Mljet</w:t>
      </w:r>
    </w:p>
    <w:bookmarkEnd w:id="3"/>
    <w:p w14:paraId="1B3508AA" w14:textId="77777777" w:rsidR="000F1236" w:rsidRPr="0081067E" w:rsidRDefault="000F1236" w:rsidP="000F1236">
      <w:pPr>
        <w:ind w:firstLine="720"/>
        <w:rPr>
          <w:rFonts w:ascii="Times New Roman" w:hAnsi="Times New Roman"/>
          <w:b/>
          <w:sz w:val="22"/>
          <w:szCs w:val="22"/>
        </w:rPr>
      </w:pPr>
    </w:p>
    <w:p w14:paraId="5C9A2C03" w14:textId="77777777" w:rsidR="000F1236" w:rsidRPr="0081067E" w:rsidRDefault="000F1236" w:rsidP="000F1236">
      <w:pPr>
        <w:ind w:firstLine="720"/>
        <w:rPr>
          <w:rFonts w:ascii="Times New Roman" w:hAnsi="Times New Roman"/>
          <w:b/>
          <w:sz w:val="22"/>
          <w:szCs w:val="22"/>
        </w:rPr>
      </w:pPr>
      <w:r w:rsidRPr="0081067E">
        <w:rPr>
          <w:rFonts w:ascii="Times New Roman" w:hAnsi="Times New Roman"/>
          <w:b/>
          <w:sz w:val="22"/>
          <w:szCs w:val="22"/>
        </w:rPr>
        <w:t>Razlozi donošenja:</w:t>
      </w:r>
    </w:p>
    <w:p w14:paraId="21974928" w14:textId="77777777" w:rsidR="000F1236" w:rsidRPr="0081067E" w:rsidRDefault="000F1236" w:rsidP="000F1236">
      <w:pPr>
        <w:rPr>
          <w:rFonts w:ascii="Times New Roman" w:hAnsi="Times New Roman"/>
          <w:bCs/>
          <w:sz w:val="22"/>
          <w:szCs w:val="22"/>
        </w:rPr>
      </w:pPr>
      <w:r w:rsidRPr="0081067E">
        <w:rPr>
          <w:rFonts w:ascii="Times New Roman" w:hAnsi="Times New Roman"/>
          <w:bCs/>
          <w:sz w:val="22"/>
          <w:szCs w:val="22"/>
        </w:rPr>
        <w:tab/>
        <w:t>Meritorno okončanje raspisanog javnog natječaja, a nakon provođenja zakonitog postupka.</w:t>
      </w:r>
    </w:p>
    <w:p w14:paraId="43DE43BF" w14:textId="77777777" w:rsidR="000F1236" w:rsidRPr="0081067E" w:rsidRDefault="000F1236" w:rsidP="000F1236">
      <w:pPr>
        <w:ind w:firstLine="720"/>
        <w:rPr>
          <w:rFonts w:ascii="Times New Roman" w:hAnsi="Times New Roman"/>
          <w:b/>
          <w:sz w:val="22"/>
          <w:szCs w:val="22"/>
        </w:rPr>
      </w:pPr>
    </w:p>
    <w:p w14:paraId="40D9C36A" w14:textId="77777777" w:rsidR="000F1236" w:rsidRPr="0081067E" w:rsidRDefault="000F1236" w:rsidP="000F1236">
      <w:pPr>
        <w:ind w:firstLine="720"/>
        <w:rPr>
          <w:rFonts w:ascii="Times New Roman" w:hAnsi="Times New Roman"/>
          <w:b/>
          <w:sz w:val="22"/>
          <w:szCs w:val="22"/>
        </w:rPr>
      </w:pPr>
      <w:r w:rsidRPr="0081067E">
        <w:rPr>
          <w:rFonts w:ascii="Times New Roman" w:hAnsi="Times New Roman"/>
          <w:b/>
          <w:sz w:val="22"/>
          <w:szCs w:val="22"/>
        </w:rPr>
        <w:t>Kratko obrazloženje predloženih rješenja:</w:t>
      </w:r>
    </w:p>
    <w:p w14:paraId="7D2A88DA" w14:textId="640FC98D" w:rsidR="000F1236" w:rsidRPr="0081067E" w:rsidRDefault="000F1236" w:rsidP="000F1236">
      <w:pPr>
        <w:widowControl w:val="0"/>
        <w:tabs>
          <w:tab w:val="left" w:pos="1634"/>
        </w:tabs>
        <w:autoSpaceDE w:val="0"/>
        <w:autoSpaceDN w:val="0"/>
        <w:spacing w:line="269" w:lineRule="exact"/>
        <w:rPr>
          <w:rFonts w:ascii="Times New Roman" w:hAnsi="Times New Roman"/>
          <w:sz w:val="22"/>
          <w:szCs w:val="22"/>
        </w:rPr>
      </w:pPr>
      <w:r w:rsidRPr="0081067E">
        <w:rPr>
          <w:rFonts w:ascii="Times New Roman" w:hAnsi="Times New Roman"/>
          <w:sz w:val="22"/>
          <w:szCs w:val="22"/>
        </w:rPr>
        <w:t xml:space="preserve">              Općinski načelnik Općine Mljet je sukladno odredbama važećih zakonskih i podzakonskih propisa i sukladno odredbama važećih općih akata, planova i drugih akata Općine Mljet dana </w:t>
      </w:r>
      <w:r w:rsidR="00CC4875">
        <w:rPr>
          <w:rFonts w:ascii="Times New Roman" w:hAnsi="Times New Roman"/>
          <w:sz w:val="22"/>
          <w:szCs w:val="22"/>
        </w:rPr>
        <w:t>01. srpnja</w:t>
      </w:r>
      <w:r w:rsidRPr="0081067E">
        <w:rPr>
          <w:rFonts w:ascii="Times New Roman" w:hAnsi="Times New Roman"/>
          <w:sz w:val="22"/>
          <w:szCs w:val="22"/>
        </w:rPr>
        <w:t xml:space="preserve"> 2025. godine raspisao javni natječaj za dodjelu dozvola za obavljanje gospodarske djelatnosti na pomorskom dobru na području Općine Mljet za razdoblje 2025. do 2028. godine</w:t>
      </w:r>
      <w:r w:rsidR="00CC4875">
        <w:rPr>
          <w:rFonts w:ascii="Times New Roman" w:hAnsi="Times New Roman"/>
          <w:sz w:val="22"/>
          <w:szCs w:val="22"/>
        </w:rPr>
        <w:t>, za još slobodne mikrolokacije</w:t>
      </w:r>
      <w:r w:rsidRPr="0081067E">
        <w:rPr>
          <w:rFonts w:ascii="Times New Roman" w:hAnsi="Times New Roman"/>
          <w:sz w:val="22"/>
          <w:szCs w:val="22"/>
        </w:rPr>
        <w:t>.</w:t>
      </w:r>
    </w:p>
    <w:p w14:paraId="63D1211C" w14:textId="1D78C4A1" w:rsidR="000F1236" w:rsidRPr="0081067E" w:rsidRDefault="000F1236" w:rsidP="000F1236">
      <w:pPr>
        <w:widowControl w:val="0"/>
        <w:tabs>
          <w:tab w:val="left" w:pos="1634"/>
        </w:tabs>
        <w:autoSpaceDE w:val="0"/>
        <w:autoSpaceDN w:val="0"/>
        <w:spacing w:line="269" w:lineRule="exact"/>
        <w:rPr>
          <w:rFonts w:ascii="Times New Roman" w:hAnsi="Times New Roman"/>
          <w:sz w:val="22"/>
          <w:szCs w:val="22"/>
        </w:rPr>
      </w:pPr>
      <w:r w:rsidRPr="0081067E">
        <w:rPr>
          <w:rFonts w:ascii="Times New Roman" w:hAnsi="Times New Roman"/>
          <w:sz w:val="22"/>
          <w:szCs w:val="22"/>
        </w:rPr>
        <w:t xml:space="preserve">              Predmetni javni natječaj objavljen je na mrežnim stranicama Općine Mljet i oglasnoj ploči Općine Mljet, a obavijest o njegovom raspisivanju objavljena je u Slobodnoj Dalmaciji dana </w:t>
      </w:r>
      <w:r w:rsidR="00CC4875">
        <w:rPr>
          <w:rFonts w:ascii="Times New Roman" w:hAnsi="Times New Roman"/>
          <w:sz w:val="22"/>
          <w:szCs w:val="22"/>
        </w:rPr>
        <w:t>02. srpnja</w:t>
      </w:r>
      <w:r w:rsidRPr="0081067E">
        <w:rPr>
          <w:rFonts w:ascii="Times New Roman" w:hAnsi="Times New Roman"/>
          <w:sz w:val="22"/>
          <w:szCs w:val="22"/>
        </w:rPr>
        <w:t xml:space="preserve"> 2025. godine i na oglasnim pločama po naseljima.</w:t>
      </w:r>
    </w:p>
    <w:p w14:paraId="68F00A35" w14:textId="55738570" w:rsidR="000F1236" w:rsidRPr="0081067E" w:rsidRDefault="000F1236" w:rsidP="000F1236">
      <w:pPr>
        <w:widowControl w:val="0"/>
        <w:tabs>
          <w:tab w:val="left" w:pos="1634"/>
        </w:tabs>
        <w:autoSpaceDE w:val="0"/>
        <w:autoSpaceDN w:val="0"/>
        <w:spacing w:line="269" w:lineRule="exact"/>
        <w:rPr>
          <w:rFonts w:ascii="Times New Roman" w:hAnsi="Times New Roman"/>
          <w:sz w:val="22"/>
          <w:szCs w:val="22"/>
        </w:rPr>
      </w:pPr>
      <w:r w:rsidRPr="0081067E">
        <w:rPr>
          <w:rFonts w:ascii="Times New Roman" w:hAnsi="Times New Roman"/>
          <w:sz w:val="22"/>
          <w:szCs w:val="22"/>
        </w:rPr>
        <w:t xml:space="preserve">               Rok za podnošenje ponuda utvrđen je za dan </w:t>
      </w:r>
      <w:r w:rsidR="00CC4875">
        <w:rPr>
          <w:rFonts w:ascii="Times New Roman" w:hAnsi="Times New Roman"/>
          <w:sz w:val="22"/>
          <w:szCs w:val="22"/>
        </w:rPr>
        <w:t>16. srpnja</w:t>
      </w:r>
      <w:r w:rsidRPr="0081067E">
        <w:rPr>
          <w:rFonts w:ascii="Times New Roman" w:hAnsi="Times New Roman"/>
          <w:sz w:val="22"/>
          <w:szCs w:val="22"/>
        </w:rPr>
        <w:t xml:space="preserve"> 2025. godine do 11:00 sati</w:t>
      </w:r>
      <w:r w:rsidR="00CC4875">
        <w:rPr>
          <w:rFonts w:ascii="Times New Roman" w:hAnsi="Times New Roman"/>
          <w:sz w:val="22"/>
          <w:szCs w:val="22"/>
        </w:rPr>
        <w:t>.</w:t>
      </w:r>
    </w:p>
    <w:p w14:paraId="5BC487B1" w14:textId="0DB8075A" w:rsidR="000F1236" w:rsidRPr="0081067E" w:rsidRDefault="000F1236" w:rsidP="000F1236">
      <w:pPr>
        <w:widowControl w:val="0"/>
        <w:tabs>
          <w:tab w:val="left" w:pos="1634"/>
        </w:tabs>
        <w:autoSpaceDE w:val="0"/>
        <w:autoSpaceDN w:val="0"/>
        <w:spacing w:line="269" w:lineRule="exact"/>
        <w:rPr>
          <w:rFonts w:ascii="Times New Roman" w:hAnsi="Times New Roman"/>
          <w:bCs/>
          <w:sz w:val="22"/>
          <w:szCs w:val="22"/>
        </w:rPr>
      </w:pPr>
      <w:r w:rsidRPr="0081067E">
        <w:rPr>
          <w:rFonts w:ascii="Times New Roman" w:hAnsi="Times New Roman"/>
          <w:sz w:val="22"/>
          <w:szCs w:val="22"/>
        </w:rPr>
        <w:t xml:space="preserve">               Povjerenstvo za provođenje </w:t>
      </w:r>
      <w:r w:rsidRPr="0081067E">
        <w:rPr>
          <w:rFonts w:ascii="Times New Roman" w:hAnsi="Times New Roman"/>
          <w:bCs/>
          <w:sz w:val="22"/>
          <w:szCs w:val="22"/>
        </w:rPr>
        <w:t xml:space="preserve">javnog natječaja za dodjelu dozvola za obavljanje gospodarske djelatnosti na pomorskom dobru na području Općine Mljet za razdoblje 2025. do 2028. godine, imenovano od Općinskog načelnika, otvorilo je dana </w:t>
      </w:r>
      <w:r w:rsidR="00CC4875">
        <w:rPr>
          <w:rFonts w:ascii="Times New Roman" w:hAnsi="Times New Roman"/>
          <w:bCs/>
          <w:sz w:val="22"/>
          <w:szCs w:val="22"/>
        </w:rPr>
        <w:t>16. srpnja</w:t>
      </w:r>
      <w:r w:rsidRPr="0081067E">
        <w:rPr>
          <w:rFonts w:ascii="Times New Roman" w:hAnsi="Times New Roman"/>
          <w:bCs/>
          <w:sz w:val="22"/>
          <w:szCs w:val="22"/>
        </w:rPr>
        <w:t xml:space="preserve"> 2025. godine u 13:30 sati prispjele ponude i o tome, kao </w:t>
      </w:r>
      <w:r w:rsidRPr="0081067E">
        <w:rPr>
          <w:rFonts w:ascii="Times New Roman" w:hAnsi="Times New Roman"/>
          <w:bCs/>
          <w:sz w:val="22"/>
          <w:szCs w:val="22"/>
        </w:rPr>
        <w:lastRenderedPageBreak/>
        <w:t>i o njihovom pregledu i analizi, sastavilo meritoran zapisnik.</w:t>
      </w:r>
    </w:p>
    <w:p w14:paraId="1D96757B" w14:textId="0ADF57F8" w:rsidR="000F1236" w:rsidRPr="0081067E" w:rsidRDefault="000F1236" w:rsidP="000F1236">
      <w:pPr>
        <w:rPr>
          <w:rFonts w:ascii="Times New Roman" w:hAnsi="Times New Roman"/>
          <w:bCs/>
          <w:sz w:val="22"/>
          <w:szCs w:val="22"/>
        </w:rPr>
      </w:pPr>
      <w:r w:rsidRPr="0081067E">
        <w:rPr>
          <w:rFonts w:ascii="Times New Roman" w:hAnsi="Times New Roman"/>
          <w:bCs/>
          <w:sz w:val="22"/>
          <w:szCs w:val="22"/>
        </w:rPr>
        <w:t xml:space="preserve">               </w:t>
      </w:r>
      <w:r w:rsidR="00CC4875">
        <w:rPr>
          <w:rFonts w:ascii="Times New Roman" w:hAnsi="Times New Roman"/>
          <w:bCs/>
          <w:sz w:val="22"/>
          <w:szCs w:val="22"/>
        </w:rPr>
        <w:t>M</w:t>
      </w:r>
      <w:r w:rsidRPr="0081067E">
        <w:rPr>
          <w:rFonts w:ascii="Times New Roman" w:hAnsi="Times New Roman"/>
          <w:bCs/>
          <w:sz w:val="22"/>
          <w:szCs w:val="22"/>
        </w:rPr>
        <w:t>eritornim zapisnikom utvrđena je pravovremnost, kompletnost i urednost dostavljenih ponuda, te slijedom toga i njihova konačna pravovaljanost, te je u skladu s tim Općinskom vijeću Općine Mljet predloženo donošenje meritorne Odluke o dodjeli dozvola za obavljanje gospodarske djelatnosti na pomorskom dobru na području Općine Mljet za razdoblje 2025. do 2028. godine</w:t>
      </w:r>
      <w:r w:rsidR="00CC4875">
        <w:rPr>
          <w:rFonts w:ascii="Times New Roman" w:hAnsi="Times New Roman"/>
          <w:bCs/>
          <w:sz w:val="22"/>
          <w:szCs w:val="22"/>
        </w:rPr>
        <w:t xml:space="preserve">, a </w:t>
      </w:r>
      <w:r w:rsidR="00CC4875">
        <w:rPr>
          <w:rFonts w:ascii="Times New Roman" w:hAnsi="Times New Roman"/>
          <w:sz w:val="22"/>
          <w:szCs w:val="22"/>
        </w:rPr>
        <w:t>za još slobodne mikrolokacije</w:t>
      </w:r>
      <w:r w:rsidRPr="0081067E">
        <w:rPr>
          <w:rFonts w:ascii="Times New Roman" w:hAnsi="Times New Roman"/>
          <w:bCs/>
          <w:sz w:val="22"/>
          <w:szCs w:val="22"/>
        </w:rPr>
        <w:t>.</w:t>
      </w:r>
    </w:p>
    <w:p w14:paraId="3025C3E7" w14:textId="77777777" w:rsidR="000F1236" w:rsidRPr="0081067E" w:rsidRDefault="000F1236" w:rsidP="000F1236">
      <w:pPr>
        <w:widowControl w:val="0"/>
        <w:tabs>
          <w:tab w:val="left" w:pos="1634"/>
        </w:tabs>
        <w:autoSpaceDE w:val="0"/>
        <w:autoSpaceDN w:val="0"/>
        <w:spacing w:line="269" w:lineRule="exact"/>
        <w:rPr>
          <w:rFonts w:ascii="Times New Roman" w:hAnsi="Times New Roman"/>
          <w:bCs/>
          <w:sz w:val="22"/>
          <w:szCs w:val="22"/>
        </w:rPr>
      </w:pPr>
      <w:r w:rsidRPr="0081067E">
        <w:rPr>
          <w:rFonts w:ascii="Times New Roman" w:hAnsi="Times New Roman"/>
          <w:bCs/>
          <w:sz w:val="22"/>
          <w:szCs w:val="22"/>
        </w:rPr>
        <w:t xml:space="preserve">               Slijedom naprijed iznijetog i meritorno utvrđenog riješava se o podnesenim ponudama..</w:t>
      </w:r>
    </w:p>
    <w:p w14:paraId="33D9550D" w14:textId="77777777" w:rsidR="000F1236" w:rsidRPr="0081067E" w:rsidRDefault="000F1236" w:rsidP="000F1236">
      <w:pPr>
        <w:rPr>
          <w:rFonts w:ascii="Times New Roman" w:hAnsi="Times New Roman"/>
          <w:b/>
          <w:sz w:val="22"/>
          <w:szCs w:val="22"/>
        </w:rPr>
      </w:pPr>
    </w:p>
    <w:p w14:paraId="33A0AF49" w14:textId="77777777" w:rsidR="000F1236" w:rsidRPr="0081067E" w:rsidRDefault="000F1236" w:rsidP="000F1236">
      <w:pPr>
        <w:ind w:firstLine="720"/>
        <w:rPr>
          <w:rFonts w:ascii="Times New Roman" w:hAnsi="Times New Roman"/>
          <w:b/>
          <w:sz w:val="22"/>
          <w:szCs w:val="22"/>
        </w:rPr>
      </w:pPr>
      <w:r w:rsidRPr="0081067E">
        <w:rPr>
          <w:rFonts w:ascii="Times New Roman" w:hAnsi="Times New Roman"/>
          <w:b/>
          <w:sz w:val="22"/>
          <w:szCs w:val="22"/>
        </w:rPr>
        <w:t>Potreba osiguranja sredstava:</w:t>
      </w:r>
    </w:p>
    <w:p w14:paraId="6544CC13" w14:textId="77777777" w:rsidR="00D4514A" w:rsidRPr="00D4514A" w:rsidRDefault="00D4514A" w:rsidP="00D4514A">
      <w:pPr>
        <w:ind w:firstLine="720"/>
        <w:rPr>
          <w:rFonts w:ascii="Times New Roman" w:hAnsi="Times New Roman"/>
          <w:bCs/>
          <w:sz w:val="22"/>
          <w:szCs w:val="22"/>
        </w:rPr>
      </w:pPr>
      <w:r>
        <w:rPr>
          <w:rFonts w:ascii="Times New Roman" w:hAnsi="Times New Roman"/>
          <w:bCs/>
          <w:sz w:val="22"/>
          <w:szCs w:val="22"/>
        </w:rPr>
        <w:t>Nije potrebno planirati i osigurati nikakva proračunska sredstva.</w:t>
      </w:r>
    </w:p>
    <w:p w14:paraId="2E36B7F4" w14:textId="77777777" w:rsidR="00C451DB" w:rsidRPr="0081067E" w:rsidRDefault="00C451DB" w:rsidP="00C451DB">
      <w:pPr>
        <w:jc w:val="center"/>
        <w:rPr>
          <w:rFonts w:ascii="Times New Roman" w:hAnsi="Times New Roman"/>
          <w:b/>
          <w:sz w:val="22"/>
          <w:szCs w:val="22"/>
        </w:rPr>
      </w:pPr>
    </w:p>
    <w:p w14:paraId="6E7F7E83" w14:textId="63F38E98"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AD/4</w:t>
      </w:r>
    </w:p>
    <w:bookmarkEnd w:id="2"/>
    <w:p w14:paraId="633F390A" w14:textId="304ADE0E"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Donošenje Zaključka o utvrđivanju početne – isklične visine zakupnine, najdužeg roka zakupa pojedinog poslovnog prostora i posebnih uvjeta za vanjsko i unutarnje uređenje prostora</w:t>
      </w:r>
    </w:p>
    <w:p w14:paraId="1E658021" w14:textId="77777777" w:rsidR="00097E4A" w:rsidRPr="0081067E" w:rsidRDefault="00097E4A" w:rsidP="00097E4A">
      <w:pPr>
        <w:rPr>
          <w:rFonts w:ascii="Times New Roman" w:hAnsi="Times New Roman"/>
          <w:b/>
          <w:sz w:val="22"/>
          <w:szCs w:val="22"/>
        </w:rPr>
      </w:pPr>
    </w:p>
    <w:p w14:paraId="08D595B4"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Osnova donošenja:</w:t>
      </w:r>
    </w:p>
    <w:p w14:paraId="23794A13" w14:textId="1E7EF043" w:rsidR="00DF0EF5" w:rsidRPr="0081067E" w:rsidRDefault="001328AA" w:rsidP="00097E4A">
      <w:pPr>
        <w:ind w:firstLine="720"/>
        <w:rPr>
          <w:rFonts w:ascii="Times New Roman" w:hAnsi="Times New Roman"/>
          <w:b/>
          <w:sz w:val="22"/>
          <w:szCs w:val="22"/>
        </w:rPr>
      </w:pPr>
      <w:r>
        <w:rPr>
          <w:rFonts w:ascii="Times New Roman" w:hAnsi="Times New Roman"/>
          <w:sz w:val="22"/>
          <w:szCs w:val="22"/>
        </w:rPr>
        <w:t>Č</w:t>
      </w:r>
      <w:r w:rsidR="00DF0EF5" w:rsidRPr="0081067E">
        <w:rPr>
          <w:rFonts w:ascii="Times New Roman" w:hAnsi="Times New Roman"/>
          <w:sz w:val="22"/>
          <w:szCs w:val="22"/>
        </w:rPr>
        <w:t>lan</w:t>
      </w:r>
      <w:r>
        <w:rPr>
          <w:rFonts w:ascii="Times New Roman" w:hAnsi="Times New Roman"/>
          <w:sz w:val="22"/>
          <w:szCs w:val="22"/>
        </w:rPr>
        <w:t>a</w:t>
      </w:r>
      <w:r w:rsidR="00DF0EF5" w:rsidRPr="0081067E">
        <w:rPr>
          <w:rFonts w:ascii="Times New Roman" w:hAnsi="Times New Roman"/>
          <w:sz w:val="22"/>
          <w:szCs w:val="22"/>
        </w:rPr>
        <w:t>k 3</w:t>
      </w:r>
      <w:r>
        <w:rPr>
          <w:rFonts w:ascii="Times New Roman" w:hAnsi="Times New Roman"/>
          <w:sz w:val="22"/>
          <w:szCs w:val="22"/>
        </w:rPr>
        <w:t>7</w:t>
      </w:r>
      <w:r w:rsidR="00DF0EF5" w:rsidRPr="0081067E">
        <w:rPr>
          <w:rFonts w:ascii="Times New Roman" w:hAnsi="Times New Roman"/>
          <w:sz w:val="22"/>
          <w:szCs w:val="22"/>
        </w:rPr>
        <w:t>. stavak 1. točka 23. Statuta Općine Mljet („Službeni glasnik Općine Mljet“ broj 2/21 i 5/21-ispravak) i član</w:t>
      </w:r>
      <w:r>
        <w:rPr>
          <w:rFonts w:ascii="Times New Roman" w:hAnsi="Times New Roman"/>
          <w:sz w:val="22"/>
          <w:szCs w:val="22"/>
        </w:rPr>
        <w:t>a</w:t>
      </w:r>
      <w:r w:rsidR="00DF0EF5" w:rsidRPr="0081067E">
        <w:rPr>
          <w:rFonts w:ascii="Times New Roman" w:hAnsi="Times New Roman"/>
          <w:sz w:val="22"/>
          <w:szCs w:val="22"/>
        </w:rPr>
        <w:t>k 8. stavak 2. i članka 10. stavak 1. točka 11., uz shodnu primjenu članka 3. Odluke o zakupu i kupoprodaji poslovnog prostora na području Općine Mljet („Službeni glasnik Općine Mljet“ broj 8/24) , a u skladu s odredbama Zakona o zakupu i kupoprodaji poslovnoga prostora („Narodne novine“ broj 125/11, 64/15, 112/18 i 112/19-vjerodostojno tumačenje)</w:t>
      </w:r>
    </w:p>
    <w:p w14:paraId="04DCC1A8" w14:textId="77777777" w:rsidR="00097E4A" w:rsidRPr="0081067E" w:rsidRDefault="00097E4A" w:rsidP="00097E4A">
      <w:pPr>
        <w:ind w:firstLine="720"/>
        <w:rPr>
          <w:rFonts w:ascii="Times New Roman" w:hAnsi="Times New Roman"/>
          <w:b/>
          <w:sz w:val="22"/>
          <w:szCs w:val="22"/>
        </w:rPr>
      </w:pPr>
    </w:p>
    <w:p w14:paraId="23FE0467"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Razlozi donošenja:</w:t>
      </w:r>
    </w:p>
    <w:p w14:paraId="62FBAA00" w14:textId="0E40ED5B" w:rsidR="00097E4A" w:rsidRDefault="00D4514A" w:rsidP="00097E4A">
      <w:pPr>
        <w:ind w:firstLine="720"/>
        <w:rPr>
          <w:rFonts w:ascii="Times New Roman" w:hAnsi="Times New Roman"/>
          <w:bCs/>
          <w:sz w:val="22"/>
          <w:szCs w:val="22"/>
        </w:rPr>
      </w:pPr>
      <w:r>
        <w:rPr>
          <w:rFonts w:ascii="Times New Roman" w:hAnsi="Times New Roman"/>
          <w:bCs/>
          <w:sz w:val="22"/>
          <w:szCs w:val="22"/>
        </w:rPr>
        <w:t>Postupanje u skladu s odredbama Zakona i općeg akta Općine, polazeći od preporuke i naloga Državnog ureda za reviziju.</w:t>
      </w:r>
    </w:p>
    <w:p w14:paraId="50B43D91" w14:textId="77777777" w:rsidR="00D4514A" w:rsidRPr="00D4514A" w:rsidRDefault="00D4514A" w:rsidP="00097E4A">
      <w:pPr>
        <w:ind w:firstLine="720"/>
        <w:rPr>
          <w:rFonts w:ascii="Times New Roman" w:hAnsi="Times New Roman"/>
          <w:bCs/>
          <w:sz w:val="22"/>
          <w:szCs w:val="22"/>
        </w:rPr>
      </w:pPr>
    </w:p>
    <w:p w14:paraId="6BB59FE2" w14:textId="77777777" w:rsidR="00097E4A" w:rsidRPr="0081067E" w:rsidRDefault="00097E4A" w:rsidP="00097E4A">
      <w:pPr>
        <w:ind w:firstLine="720"/>
        <w:rPr>
          <w:rFonts w:ascii="Times New Roman" w:hAnsi="Times New Roman"/>
          <w:b/>
          <w:sz w:val="22"/>
          <w:szCs w:val="22"/>
        </w:rPr>
      </w:pPr>
      <w:bookmarkStart w:id="4" w:name="_Hlk202951315"/>
      <w:r w:rsidRPr="0081067E">
        <w:rPr>
          <w:rFonts w:ascii="Times New Roman" w:hAnsi="Times New Roman"/>
          <w:b/>
          <w:sz w:val="22"/>
          <w:szCs w:val="22"/>
        </w:rPr>
        <w:t>Kratko obrazloženje predloženih rješenja:</w:t>
      </w:r>
    </w:p>
    <w:p w14:paraId="6B830255" w14:textId="3EB0E434" w:rsidR="000F1236" w:rsidRPr="0081067E" w:rsidRDefault="000F1236" w:rsidP="00097E4A">
      <w:pPr>
        <w:ind w:firstLine="720"/>
        <w:rPr>
          <w:rFonts w:ascii="Times New Roman" w:hAnsi="Times New Roman"/>
          <w:bCs/>
          <w:sz w:val="22"/>
          <w:szCs w:val="22"/>
        </w:rPr>
      </w:pPr>
      <w:r w:rsidRPr="0081067E">
        <w:rPr>
          <w:rFonts w:ascii="Times New Roman" w:hAnsi="Times New Roman"/>
          <w:bCs/>
          <w:sz w:val="22"/>
          <w:szCs w:val="22"/>
        </w:rPr>
        <w:t>Relevantni formalni i praktični pokazatelji na kojima se zasniva predloženi Zaključak utvrđeni su kako slijedi:</w:t>
      </w:r>
    </w:p>
    <w:p w14:paraId="7CA2F0CC"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Skladišni prostor (dio </w:t>
      </w:r>
      <w:bookmarkStart w:id="5" w:name="_Hlk202862195"/>
      <w:r w:rsidRPr="0081067E">
        <w:rPr>
          <w:rFonts w:ascii="Times New Roman" w:hAnsi="Times New Roman"/>
          <w:sz w:val="22"/>
          <w:szCs w:val="22"/>
        </w:rPr>
        <w:t xml:space="preserve">„starog skladišta“ u Sobri - </w:t>
      </w:r>
      <w:r w:rsidRPr="0081067E">
        <w:rPr>
          <w:rFonts w:ascii="Times New Roman" w:hAnsi="Times New Roman"/>
          <w:bCs/>
          <w:sz w:val="22"/>
          <w:szCs w:val="22"/>
          <w:lang w:eastAsia="hr-HR"/>
        </w:rPr>
        <w:t>prva i druga prostorija gledano od trajektnom pristaništa Zaglavac prema naselju</w:t>
      </w:r>
      <w:bookmarkEnd w:id="5"/>
      <w:r w:rsidRPr="0081067E">
        <w:rPr>
          <w:rFonts w:ascii="Times New Roman" w:hAnsi="Times New Roman"/>
          <w:bCs/>
          <w:sz w:val="22"/>
          <w:szCs w:val="22"/>
          <w:lang w:eastAsia="hr-HR"/>
        </w:rPr>
        <w:t xml:space="preserve">) – 190,00 EUR + PDV mjesečno, </w:t>
      </w:r>
      <w:bookmarkStart w:id="6" w:name="_Hlk202941510"/>
      <w:r w:rsidRPr="0081067E">
        <w:rPr>
          <w:rFonts w:ascii="Times New Roman" w:hAnsi="Times New Roman"/>
          <w:bCs/>
          <w:sz w:val="22"/>
          <w:szCs w:val="22"/>
          <w:lang w:eastAsia="hr-HR"/>
        </w:rPr>
        <w:t>viđeno – zakupljeno, na rok od 5 godina</w:t>
      </w:r>
    </w:p>
    <w:bookmarkEnd w:id="6"/>
    <w:p w14:paraId="11FCC35D" w14:textId="7DAEC128" w:rsidR="000F1236" w:rsidRPr="00475605" w:rsidRDefault="003F714F" w:rsidP="003F714F">
      <w:pPr>
        <w:pStyle w:val="Header"/>
        <w:tabs>
          <w:tab w:val="clear" w:pos="4153"/>
          <w:tab w:val="clear" w:pos="8306"/>
        </w:tabs>
        <w:ind w:left="1080"/>
        <w:rPr>
          <w:rFonts w:ascii="Times New Roman" w:hAnsi="Times New Roman"/>
          <w:i/>
          <w:iCs/>
          <w:sz w:val="22"/>
          <w:szCs w:val="22"/>
        </w:rPr>
      </w:pPr>
      <w:r w:rsidRPr="00475605">
        <w:rPr>
          <w:rFonts w:ascii="Times New Roman" w:hAnsi="Times New Roman"/>
          <w:bCs/>
          <w:i/>
          <w:iCs/>
          <w:sz w:val="22"/>
          <w:szCs w:val="22"/>
          <w:lang w:eastAsia="hr-HR"/>
        </w:rPr>
        <w:t>77,67</w:t>
      </w:r>
      <w:r w:rsidR="000F1236" w:rsidRPr="00475605">
        <w:rPr>
          <w:rFonts w:ascii="Times New Roman" w:hAnsi="Times New Roman"/>
          <w:bCs/>
          <w:i/>
          <w:iCs/>
          <w:sz w:val="22"/>
          <w:szCs w:val="22"/>
          <w:lang w:eastAsia="hr-HR"/>
        </w:rPr>
        <w:t xml:space="preserve"> m2, u praktičnom zakupu uz formalni ugovor koji je istekao 30. travnja 2025. godine i uz zakupninu od 180,00 EUR/mjesečno + PDV</w:t>
      </w:r>
      <w:r w:rsidR="000F1236" w:rsidRPr="00475605">
        <w:rPr>
          <w:rFonts w:ascii="Times New Roman" w:hAnsi="Times New Roman"/>
          <w:i/>
          <w:iCs/>
          <w:sz w:val="22"/>
          <w:szCs w:val="22"/>
        </w:rPr>
        <w:tab/>
      </w:r>
    </w:p>
    <w:p w14:paraId="28DF8700"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Servisno – skladišni prostor (dio „starog skladišta“ u Sobri - </w:t>
      </w:r>
      <w:r w:rsidRPr="0081067E">
        <w:rPr>
          <w:rFonts w:ascii="Times New Roman" w:hAnsi="Times New Roman"/>
          <w:bCs/>
          <w:sz w:val="22"/>
          <w:szCs w:val="22"/>
          <w:lang w:eastAsia="hr-HR"/>
        </w:rPr>
        <w:t>treća i četvrta prostorija gledano od trajektnom pristaništa Zaglavac prema naselju) – 330,00 EUR + PDV mjesečno, viđeno – zakupljeno, na rok od 5 godina</w:t>
      </w:r>
    </w:p>
    <w:p w14:paraId="224AD807" w14:textId="77777777"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bCs/>
          <w:i/>
          <w:iCs/>
          <w:sz w:val="22"/>
          <w:szCs w:val="22"/>
          <w:lang w:eastAsia="hr-HR"/>
        </w:rPr>
        <w:t>77,67 m2, u praktičnom zakupu uz formalni ugovor koji je istekao 30. travnja 2025. godine i uz zakupninu od 300,00 EUR/mjesečno + PDV</w:t>
      </w:r>
    </w:p>
    <w:p w14:paraId="2C4E53E5"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Uredski prostor (dio putničkog terminala u trajektnom pristaništu Zaglavac na I. katu) – 223,40 EUR + PDV mjesečno, </w:t>
      </w:r>
      <w:r w:rsidRPr="0081067E">
        <w:rPr>
          <w:rFonts w:ascii="Times New Roman" w:hAnsi="Times New Roman"/>
          <w:bCs/>
          <w:sz w:val="22"/>
          <w:szCs w:val="22"/>
          <w:lang w:eastAsia="hr-HR"/>
        </w:rPr>
        <w:t>viđeno – zakupljeno, na rok od 5 godina</w:t>
      </w:r>
    </w:p>
    <w:p w14:paraId="53F53961" w14:textId="77777777"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 xml:space="preserve">22,34 m2, </w:t>
      </w:r>
      <w:r w:rsidRPr="00475605">
        <w:rPr>
          <w:rFonts w:ascii="Times New Roman" w:hAnsi="Times New Roman"/>
          <w:bCs/>
          <w:i/>
          <w:iCs/>
          <w:sz w:val="22"/>
          <w:szCs w:val="22"/>
          <w:lang w:eastAsia="hr-HR"/>
        </w:rPr>
        <w:t>u praktičnom zakupu uz formalni ugovor koji je istekao 31. svibnja 2025. godine i uz zakupninu od 286,12 EUR/mjesečno + PDV</w:t>
      </w:r>
    </w:p>
    <w:p w14:paraId="01A71921"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Uredski prostor (dio putničkog terminala u trajektnom pristaništu Zaglavac na I. katu) – 235,70 EUR + PDV mjesečno, </w:t>
      </w:r>
      <w:r w:rsidRPr="0081067E">
        <w:rPr>
          <w:rFonts w:ascii="Times New Roman" w:hAnsi="Times New Roman"/>
          <w:bCs/>
          <w:sz w:val="22"/>
          <w:szCs w:val="22"/>
          <w:lang w:eastAsia="hr-HR"/>
        </w:rPr>
        <w:t>viđeno – zakupljeno, na rok od 5 godina</w:t>
      </w:r>
    </w:p>
    <w:p w14:paraId="027BC722" w14:textId="77777777" w:rsidR="000F1236" w:rsidRPr="00475605" w:rsidRDefault="000F1236" w:rsidP="000F1236">
      <w:pPr>
        <w:pStyle w:val="Header"/>
        <w:tabs>
          <w:tab w:val="clear" w:pos="4153"/>
          <w:tab w:val="clear" w:pos="8306"/>
        </w:tabs>
        <w:ind w:left="1080"/>
        <w:rPr>
          <w:rFonts w:ascii="Times New Roman" w:hAnsi="Times New Roman"/>
          <w:bCs/>
          <w:i/>
          <w:iCs/>
          <w:sz w:val="22"/>
          <w:szCs w:val="22"/>
          <w:lang w:eastAsia="hr-HR"/>
        </w:rPr>
      </w:pPr>
      <w:r w:rsidRPr="00475605">
        <w:rPr>
          <w:rFonts w:ascii="Times New Roman" w:hAnsi="Times New Roman"/>
          <w:bCs/>
          <w:i/>
          <w:iCs/>
          <w:sz w:val="22"/>
          <w:szCs w:val="22"/>
          <w:lang w:eastAsia="hr-HR"/>
        </w:rPr>
        <w:t>23,57 m2, u praktičnom i formanom zakupu do 31. listopada 2025. godine i uz zakupninu od 271,20 EUR/mjesečno + PDV</w:t>
      </w:r>
    </w:p>
    <w:p w14:paraId="6193030C"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Uredski prostor (dio putničkog terminala u trajektnom pristaništu Zaglavac u prizemlju) – 500,00 EUR + PDV mjesečno, </w:t>
      </w:r>
      <w:r w:rsidRPr="0081067E">
        <w:rPr>
          <w:rFonts w:ascii="Times New Roman" w:hAnsi="Times New Roman"/>
          <w:bCs/>
          <w:sz w:val="22"/>
          <w:szCs w:val="22"/>
          <w:lang w:eastAsia="hr-HR"/>
        </w:rPr>
        <w:t>viđeno – zakupljeno, na rok od 5 godina</w:t>
      </w:r>
    </w:p>
    <w:p w14:paraId="5FE8C254" w14:textId="4B69B1AC"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bCs/>
          <w:i/>
          <w:iCs/>
          <w:sz w:val="22"/>
          <w:szCs w:val="22"/>
          <w:lang w:eastAsia="hr-HR"/>
        </w:rPr>
        <w:t xml:space="preserve">9,22 m2, u praktičnom zakupu </w:t>
      </w:r>
      <w:r w:rsidR="00475605">
        <w:rPr>
          <w:rFonts w:ascii="Times New Roman" w:hAnsi="Times New Roman"/>
          <w:bCs/>
          <w:i/>
          <w:iCs/>
          <w:sz w:val="22"/>
          <w:szCs w:val="22"/>
          <w:lang w:eastAsia="hr-HR"/>
        </w:rPr>
        <w:t xml:space="preserve">TZO Mljet </w:t>
      </w:r>
      <w:r w:rsidRPr="00475605">
        <w:rPr>
          <w:rFonts w:ascii="Times New Roman" w:hAnsi="Times New Roman"/>
          <w:bCs/>
          <w:i/>
          <w:iCs/>
          <w:sz w:val="22"/>
          <w:szCs w:val="22"/>
          <w:lang w:eastAsia="hr-HR"/>
        </w:rPr>
        <w:t>bez formalnog ugovora i bez naplate zakupnine</w:t>
      </w:r>
    </w:p>
    <w:p w14:paraId="7F73EF5F"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lastRenderedPageBreak/>
        <w:t xml:space="preserve">Uredski prostor (dio putničkog terminala u trajektnom pristaništu Zaglavac na I. katu – neuređen) – 232,85 EUR + PDV mjesečno </w:t>
      </w:r>
      <w:bookmarkStart w:id="7" w:name="_Hlk202941706"/>
      <w:r w:rsidRPr="0081067E">
        <w:rPr>
          <w:rFonts w:ascii="Times New Roman" w:hAnsi="Times New Roman"/>
          <w:sz w:val="22"/>
          <w:szCs w:val="22"/>
        </w:rPr>
        <w:t>uz obavezu uređenja na funkcionalnu razinu, na rok od 10 godina;</w:t>
      </w:r>
    </w:p>
    <w:bookmarkEnd w:id="7"/>
    <w:p w14:paraId="1DB30E11" w14:textId="77777777"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46,57 m2, izvan zakupa, neformalni skladišni prostor zakupoprimca iz prizemlja</w:t>
      </w:r>
    </w:p>
    <w:p w14:paraId="792F7412"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Smještajni  prostor za vlastiti smještaj (dio putničkog terminala u trajektnom pristaništu Zaglavac na II. katu – neuređen) – 490,00 EUR + PDV mjesečno uz obavezu uređenja na funkcionalnu razinu, na rok od 10 godina;</w:t>
      </w:r>
    </w:p>
    <w:p w14:paraId="2C84C4D6" w14:textId="77777777" w:rsidR="000F1236" w:rsidRPr="00475605" w:rsidRDefault="000F1236" w:rsidP="00475605">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98,00 m2, izvan zakupa, neformalni skladišni prostor zakupoprimca iz prizemlja</w:t>
      </w:r>
    </w:p>
    <w:p w14:paraId="7C80079A" w14:textId="32B74ACF"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Ugostiteljski prostor (dio putničkog terminala u trajektnom pristaništu Zaglavac u prizemlju) – </w:t>
      </w:r>
      <w:r w:rsidR="00C27688">
        <w:rPr>
          <w:rFonts w:ascii="Times New Roman" w:hAnsi="Times New Roman"/>
          <w:sz w:val="22"/>
          <w:szCs w:val="22"/>
        </w:rPr>
        <w:t xml:space="preserve">964,43 </w:t>
      </w:r>
      <w:r w:rsidRPr="0081067E">
        <w:rPr>
          <w:rFonts w:ascii="Times New Roman" w:hAnsi="Times New Roman"/>
          <w:sz w:val="22"/>
          <w:szCs w:val="22"/>
        </w:rPr>
        <w:t xml:space="preserve">+ PDV mjesečno, </w:t>
      </w:r>
      <w:r w:rsidRPr="0081067E">
        <w:rPr>
          <w:rFonts w:ascii="Times New Roman" w:hAnsi="Times New Roman"/>
          <w:bCs/>
          <w:sz w:val="22"/>
          <w:szCs w:val="22"/>
          <w:lang w:eastAsia="hr-HR"/>
        </w:rPr>
        <w:t>viđeno – zakupljeno, na rok od 5 godina</w:t>
      </w:r>
    </w:p>
    <w:p w14:paraId="56B0922F" w14:textId="77777777"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 xml:space="preserve">84,05 m2 + 31,20 m2 terase = 91,85 m2, </w:t>
      </w:r>
      <w:r w:rsidRPr="00475605">
        <w:rPr>
          <w:rFonts w:ascii="Times New Roman" w:hAnsi="Times New Roman"/>
          <w:bCs/>
          <w:i/>
          <w:iCs/>
          <w:sz w:val="22"/>
          <w:szCs w:val="22"/>
          <w:lang w:eastAsia="hr-HR"/>
        </w:rPr>
        <w:t>u praktičnom i formanom zakupu do 31. prosinca 2025. godine i uz zakupninu od 8.200,00 EUR/godišnje + PDV</w:t>
      </w:r>
    </w:p>
    <w:p w14:paraId="4EE4FD00"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Ugostiteljski prostor (zgrada </w:t>
      </w:r>
      <w:bookmarkStart w:id="8" w:name="_Hlk202864835"/>
      <w:r w:rsidRPr="0081067E">
        <w:rPr>
          <w:rFonts w:ascii="Times New Roman" w:hAnsi="Times New Roman"/>
          <w:sz w:val="22"/>
          <w:szCs w:val="22"/>
        </w:rPr>
        <w:t>ribarsko magazina u Prožurskoj Luci</w:t>
      </w:r>
      <w:bookmarkEnd w:id="8"/>
      <w:r w:rsidRPr="0081067E">
        <w:rPr>
          <w:rFonts w:ascii="Times New Roman" w:hAnsi="Times New Roman"/>
          <w:sz w:val="22"/>
          <w:szCs w:val="22"/>
        </w:rPr>
        <w:t xml:space="preserve">) – 2.161,65 EUR + PDV mjesečno, </w:t>
      </w:r>
      <w:r w:rsidRPr="0081067E">
        <w:rPr>
          <w:rFonts w:ascii="Times New Roman" w:hAnsi="Times New Roman"/>
          <w:bCs/>
          <w:sz w:val="22"/>
          <w:szCs w:val="22"/>
          <w:lang w:eastAsia="hr-HR"/>
        </w:rPr>
        <w:t>viđeno – zakupljeno, na rok od 5 godina, raspis javnog natječaja krajem 2026. godine s tim da se u međuvremenu na određeno vrijeme formalno ugovori praktično korištenje I. kata zgrade</w:t>
      </w:r>
    </w:p>
    <w:p w14:paraId="41CAC05E" w14:textId="77777777"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 xml:space="preserve">85,58 m2 + 85,58 m2 kata + 122,00 m2 terase = 144,11 m2, </w:t>
      </w:r>
      <w:r w:rsidRPr="00475605">
        <w:rPr>
          <w:rFonts w:ascii="Times New Roman" w:hAnsi="Times New Roman"/>
          <w:bCs/>
          <w:i/>
          <w:iCs/>
          <w:sz w:val="22"/>
          <w:szCs w:val="22"/>
          <w:lang w:eastAsia="hr-HR"/>
        </w:rPr>
        <w:t>u praktičnom i formanom zakupu do 31. ožujka 2027. godine i uz zakupninu od 4.846,37 EUR/godišnje + PDV, uz prijeboj 50% do isteka zakupa</w:t>
      </w:r>
    </w:p>
    <w:p w14:paraId="1A42A80C"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Prodajni prostor – brodske karte (dio putničkog terminala u trajektnom pristaništu Zaglavac u prizemlju) – 600,00 EUR + PDV mjesečno, </w:t>
      </w:r>
      <w:r w:rsidRPr="0081067E">
        <w:rPr>
          <w:rFonts w:ascii="Times New Roman" w:hAnsi="Times New Roman"/>
          <w:bCs/>
          <w:sz w:val="22"/>
          <w:szCs w:val="22"/>
          <w:lang w:eastAsia="hr-HR"/>
        </w:rPr>
        <w:t>viđeno – zakupljeno, na rok od 5 godina</w:t>
      </w:r>
    </w:p>
    <w:p w14:paraId="0A359C4B" w14:textId="77777777"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 xml:space="preserve">10,15 m2, </w:t>
      </w:r>
      <w:r w:rsidRPr="00475605">
        <w:rPr>
          <w:rFonts w:ascii="Times New Roman" w:hAnsi="Times New Roman"/>
          <w:bCs/>
          <w:i/>
          <w:iCs/>
          <w:sz w:val="22"/>
          <w:szCs w:val="22"/>
          <w:lang w:eastAsia="hr-HR"/>
        </w:rPr>
        <w:t>u praktičnom i formanom zakupu do 09. prosinca 2025. godine i uz zakupninu od 477,80 EUR/mjesečno + PDV</w:t>
      </w:r>
    </w:p>
    <w:p w14:paraId="45B9AB1C" w14:textId="77777777"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Prodajni prostor – brodske karte (pokretna naprava - kiosk u trajektnom pristaništu Zaglavac) – 160,00 EUR + PDV mjesečno, </w:t>
      </w:r>
      <w:r w:rsidRPr="0081067E">
        <w:rPr>
          <w:rFonts w:ascii="Times New Roman" w:hAnsi="Times New Roman"/>
          <w:bCs/>
          <w:sz w:val="22"/>
          <w:szCs w:val="22"/>
          <w:lang w:eastAsia="hr-HR"/>
        </w:rPr>
        <w:t>viđeno – zakupljeno, na rok od 5 godina</w:t>
      </w:r>
    </w:p>
    <w:p w14:paraId="7EE61E0B" w14:textId="77777777"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 xml:space="preserve">2,25 m2, </w:t>
      </w:r>
      <w:r w:rsidRPr="00475605">
        <w:rPr>
          <w:rFonts w:ascii="Times New Roman" w:hAnsi="Times New Roman"/>
          <w:bCs/>
          <w:i/>
          <w:iCs/>
          <w:sz w:val="22"/>
          <w:szCs w:val="22"/>
          <w:lang w:eastAsia="hr-HR"/>
        </w:rPr>
        <w:t>u praktičnom i formanom zakupu do 31. prosinca 2025. godine i uz zakupninu od 150,00 EUR/mjesečno + PDV</w:t>
      </w:r>
    </w:p>
    <w:p w14:paraId="5D1B9A22" w14:textId="77777777" w:rsidR="000F1236" w:rsidRPr="003F714F" w:rsidRDefault="000F1236" w:rsidP="000F1236">
      <w:pPr>
        <w:pStyle w:val="Header"/>
        <w:numPr>
          <w:ilvl w:val="0"/>
          <w:numId w:val="24"/>
        </w:numPr>
        <w:tabs>
          <w:tab w:val="clear" w:pos="4153"/>
          <w:tab w:val="clear" w:pos="8306"/>
        </w:tabs>
        <w:rPr>
          <w:rFonts w:ascii="Times New Roman" w:hAnsi="Times New Roman"/>
          <w:sz w:val="22"/>
          <w:szCs w:val="22"/>
        </w:rPr>
      </w:pPr>
      <w:r w:rsidRPr="003F714F">
        <w:rPr>
          <w:rFonts w:ascii="Times New Roman" w:hAnsi="Times New Roman"/>
          <w:sz w:val="22"/>
          <w:szCs w:val="22"/>
        </w:rPr>
        <w:t>Prodajni prostor – sezonska maloprodaja (</w:t>
      </w:r>
      <w:bookmarkStart w:id="9" w:name="_Hlk202865740"/>
      <w:r w:rsidRPr="003F714F">
        <w:rPr>
          <w:rFonts w:ascii="Times New Roman" w:hAnsi="Times New Roman"/>
          <w:sz w:val="22"/>
          <w:szCs w:val="22"/>
        </w:rPr>
        <w:t>zgrada na glavnoj rivi u naselju Okuklje</w:t>
      </w:r>
      <w:bookmarkEnd w:id="9"/>
      <w:r w:rsidRPr="003F714F">
        <w:rPr>
          <w:rFonts w:ascii="Times New Roman" w:hAnsi="Times New Roman"/>
          <w:sz w:val="22"/>
          <w:szCs w:val="22"/>
        </w:rPr>
        <w:t xml:space="preserve">) – 210,00 EUR + PDV mjesečno, </w:t>
      </w:r>
      <w:r w:rsidRPr="003F714F">
        <w:rPr>
          <w:rFonts w:ascii="Times New Roman" w:hAnsi="Times New Roman"/>
          <w:bCs/>
          <w:sz w:val="22"/>
          <w:szCs w:val="22"/>
          <w:lang w:eastAsia="hr-HR"/>
        </w:rPr>
        <w:t>viđeno – zakupljeno, na rok od 5 godina</w:t>
      </w:r>
    </w:p>
    <w:p w14:paraId="06F4FA39" w14:textId="5070AEBD" w:rsidR="000F1236" w:rsidRPr="00475605" w:rsidRDefault="003F714F"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23,00</w:t>
      </w:r>
      <w:r w:rsidR="000F1236" w:rsidRPr="00475605">
        <w:rPr>
          <w:rFonts w:ascii="Times New Roman" w:hAnsi="Times New Roman"/>
          <w:i/>
          <w:iCs/>
          <w:sz w:val="22"/>
          <w:szCs w:val="22"/>
        </w:rPr>
        <w:t xml:space="preserve"> m2, </w:t>
      </w:r>
      <w:r w:rsidR="000F1236" w:rsidRPr="00475605">
        <w:rPr>
          <w:rFonts w:ascii="Times New Roman" w:hAnsi="Times New Roman"/>
          <w:bCs/>
          <w:i/>
          <w:iCs/>
          <w:sz w:val="22"/>
          <w:szCs w:val="22"/>
          <w:lang w:eastAsia="hr-HR"/>
        </w:rPr>
        <w:t>u praktičnom zakupu uz formalni ugovor koji je istekao 30. travnja 2025. godine i uz zakupninu od 200,00 EUR/mjesečno + PDV</w:t>
      </w:r>
    </w:p>
    <w:p w14:paraId="7F301773" w14:textId="7FBE4401" w:rsidR="000F1236" w:rsidRPr="0081067E" w:rsidRDefault="000F1236" w:rsidP="000F1236">
      <w:pPr>
        <w:pStyle w:val="Header"/>
        <w:numPr>
          <w:ilvl w:val="0"/>
          <w:numId w:val="24"/>
        </w:numPr>
        <w:tabs>
          <w:tab w:val="clear" w:pos="4153"/>
          <w:tab w:val="clear" w:pos="8306"/>
        </w:tabs>
        <w:rPr>
          <w:rFonts w:ascii="Times New Roman" w:hAnsi="Times New Roman"/>
          <w:sz w:val="22"/>
          <w:szCs w:val="22"/>
        </w:rPr>
      </w:pPr>
      <w:r w:rsidRPr="0081067E">
        <w:rPr>
          <w:rFonts w:ascii="Times New Roman" w:hAnsi="Times New Roman"/>
          <w:sz w:val="22"/>
          <w:szCs w:val="22"/>
        </w:rPr>
        <w:t xml:space="preserve">Prodajni prostor – </w:t>
      </w:r>
      <w:bookmarkStart w:id="10" w:name="_Hlk202865435"/>
      <w:r w:rsidRPr="0081067E">
        <w:rPr>
          <w:rFonts w:ascii="Times New Roman" w:hAnsi="Times New Roman"/>
          <w:sz w:val="22"/>
          <w:szCs w:val="22"/>
        </w:rPr>
        <w:t xml:space="preserve">depo lijekova </w:t>
      </w:r>
      <w:bookmarkEnd w:id="10"/>
      <w:r w:rsidRPr="0081067E">
        <w:rPr>
          <w:rFonts w:ascii="Times New Roman" w:hAnsi="Times New Roman"/>
          <w:sz w:val="22"/>
          <w:szCs w:val="22"/>
        </w:rPr>
        <w:t xml:space="preserve">(dio </w:t>
      </w:r>
      <w:bookmarkStart w:id="11" w:name="_Hlk202865286"/>
      <w:r w:rsidRPr="0081067E">
        <w:rPr>
          <w:rFonts w:ascii="Times New Roman" w:hAnsi="Times New Roman"/>
          <w:sz w:val="22"/>
          <w:szCs w:val="22"/>
        </w:rPr>
        <w:t>„Doma Zabrežje“ u Babinom Polju u razini lokalne ceste</w:t>
      </w:r>
      <w:bookmarkEnd w:id="11"/>
      <w:r w:rsidRPr="0081067E">
        <w:rPr>
          <w:rFonts w:ascii="Times New Roman" w:hAnsi="Times New Roman"/>
          <w:sz w:val="22"/>
          <w:szCs w:val="22"/>
        </w:rPr>
        <w:t xml:space="preserve">) 400,00 EUR + PDV mjesečno, </w:t>
      </w:r>
      <w:bookmarkStart w:id="12" w:name="_Hlk202941755"/>
      <w:r w:rsidRPr="0081067E">
        <w:rPr>
          <w:rFonts w:ascii="Times New Roman" w:hAnsi="Times New Roman"/>
          <w:sz w:val="22"/>
          <w:szCs w:val="22"/>
        </w:rPr>
        <w:t>„viđeno – zakupljeno“ nakon uređenja pretežito financiranog sredstvima MRRFEU, Uprava za otoke;</w:t>
      </w:r>
      <w:bookmarkEnd w:id="12"/>
    </w:p>
    <w:p w14:paraId="73008033" w14:textId="77AE17BF" w:rsidR="000F1236" w:rsidRPr="00475605" w:rsidRDefault="000F1236" w:rsidP="000F1236">
      <w:pPr>
        <w:pStyle w:val="Header"/>
        <w:tabs>
          <w:tab w:val="clear" w:pos="4153"/>
          <w:tab w:val="clear" w:pos="8306"/>
        </w:tabs>
        <w:ind w:left="1080"/>
        <w:rPr>
          <w:rFonts w:ascii="Times New Roman" w:hAnsi="Times New Roman"/>
          <w:i/>
          <w:iCs/>
          <w:sz w:val="22"/>
          <w:szCs w:val="22"/>
        </w:rPr>
      </w:pPr>
      <w:r w:rsidRPr="00475605">
        <w:rPr>
          <w:rFonts w:ascii="Times New Roman" w:hAnsi="Times New Roman"/>
          <w:i/>
          <w:iCs/>
          <w:sz w:val="22"/>
          <w:szCs w:val="22"/>
        </w:rPr>
        <w:t>46,04 m2, izvan zakupa, ali rezerviranog korištenja</w:t>
      </w:r>
      <w:r w:rsidR="00475605">
        <w:rPr>
          <w:rFonts w:ascii="Times New Roman" w:hAnsi="Times New Roman"/>
          <w:i/>
          <w:iCs/>
          <w:sz w:val="22"/>
          <w:szCs w:val="22"/>
        </w:rPr>
        <w:t xml:space="preserve"> za Ljekarne Dubrovnik</w:t>
      </w:r>
    </w:p>
    <w:bookmarkEnd w:id="4"/>
    <w:p w14:paraId="31C391CB" w14:textId="77777777" w:rsidR="00097E4A" w:rsidRPr="0081067E" w:rsidRDefault="00097E4A" w:rsidP="00097E4A">
      <w:pPr>
        <w:rPr>
          <w:rFonts w:ascii="Times New Roman" w:hAnsi="Times New Roman"/>
          <w:b/>
          <w:sz w:val="22"/>
          <w:szCs w:val="22"/>
        </w:rPr>
      </w:pPr>
    </w:p>
    <w:p w14:paraId="36BCF9C7"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Potreba osiguranja sredstava:</w:t>
      </w:r>
    </w:p>
    <w:p w14:paraId="0DDE5878" w14:textId="4F1DB20F" w:rsidR="00D4514A" w:rsidRPr="00D4514A" w:rsidRDefault="00D4514A" w:rsidP="00097E4A">
      <w:pPr>
        <w:ind w:firstLine="720"/>
        <w:rPr>
          <w:rFonts w:ascii="Times New Roman" w:hAnsi="Times New Roman"/>
          <w:bCs/>
          <w:sz w:val="22"/>
          <w:szCs w:val="22"/>
        </w:rPr>
      </w:pPr>
      <w:r>
        <w:rPr>
          <w:rFonts w:ascii="Times New Roman" w:hAnsi="Times New Roman"/>
          <w:bCs/>
          <w:sz w:val="22"/>
          <w:szCs w:val="22"/>
        </w:rPr>
        <w:t>Nije potrebno planirati i osigurati nikakva proračunska sredstva.</w:t>
      </w:r>
    </w:p>
    <w:p w14:paraId="7AA5C8DA" w14:textId="77777777" w:rsidR="00C451DB" w:rsidRPr="0081067E" w:rsidRDefault="00C451DB" w:rsidP="001328AA">
      <w:pPr>
        <w:rPr>
          <w:rFonts w:ascii="Times New Roman" w:hAnsi="Times New Roman"/>
          <w:b/>
          <w:sz w:val="22"/>
          <w:szCs w:val="22"/>
        </w:rPr>
      </w:pPr>
    </w:p>
    <w:p w14:paraId="2A5D4803" w14:textId="7DFB5E4A"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AD/5</w:t>
      </w:r>
    </w:p>
    <w:p w14:paraId="0B7C2E78" w14:textId="3A4C92DE"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 xml:space="preserve">Donošenje </w:t>
      </w:r>
      <w:r w:rsidR="006379D3" w:rsidRPr="006379D3">
        <w:rPr>
          <w:rFonts w:ascii="Times New Roman" w:hAnsi="Times New Roman"/>
          <w:b/>
          <w:bCs/>
          <w:sz w:val="22"/>
          <w:szCs w:val="22"/>
        </w:rPr>
        <w:t>Odluke o osnivanju Poslovne zone „Crnac Kok“</w:t>
      </w:r>
    </w:p>
    <w:p w14:paraId="15997827" w14:textId="77777777" w:rsidR="00097E4A" w:rsidRPr="0081067E" w:rsidRDefault="00097E4A" w:rsidP="00097E4A">
      <w:pPr>
        <w:rPr>
          <w:rFonts w:ascii="Times New Roman" w:hAnsi="Times New Roman"/>
          <w:b/>
          <w:sz w:val="22"/>
          <w:szCs w:val="22"/>
        </w:rPr>
      </w:pPr>
    </w:p>
    <w:p w14:paraId="6ABBC8E3"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Osnova donošenja:</w:t>
      </w:r>
    </w:p>
    <w:p w14:paraId="513E8162" w14:textId="5865FDEA" w:rsidR="00DF0EF5" w:rsidRPr="0081067E" w:rsidRDefault="001328AA" w:rsidP="00097E4A">
      <w:pPr>
        <w:ind w:firstLine="720"/>
        <w:rPr>
          <w:rFonts w:ascii="Times New Roman" w:hAnsi="Times New Roman"/>
          <w:b/>
          <w:sz w:val="22"/>
          <w:szCs w:val="22"/>
        </w:rPr>
      </w:pPr>
      <w:r>
        <w:rPr>
          <w:rFonts w:ascii="Times New Roman" w:hAnsi="Times New Roman"/>
          <w:sz w:val="22"/>
          <w:szCs w:val="22"/>
        </w:rPr>
        <w:t>Č</w:t>
      </w:r>
      <w:r w:rsidR="00DF0EF5" w:rsidRPr="0081067E">
        <w:rPr>
          <w:rFonts w:ascii="Times New Roman" w:hAnsi="Times New Roman"/>
          <w:sz w:val="22"/>
          <w:szCs w:val="22"/>
        </w:rPr>
        <w:t>lan</w:t>
      </w:r>
      <w:r>
        <w:rPr>
          <w:rFonts w:ascii="Times New Roman" w:hAnsi="Times New Roman"/>
          <w:sz w:val="22"/>
          <w:szCs w:val="22"/>
        </w:rPr>
        <w:t>a</w:t>
      </w:r>
      <w:r w:rsidR="00DF0EF5" w:rsidRPr="0081067E">
        <w:rPr>
          <w:rFonts w:ascii="Times New Roman" w:hAnsi="Times New Roman"/>
          <w:sz w:val="22"/>
          <w:szCs w:val="22"/>
        </w:rPr>
        <w:t>k 5. stavak 2. Zakona o unapređenju poduzetničke infrastrukture („Narodne novine“ broj: 93/2013, 114/2013, 41/2014, 57/2018, 138/2021) i član</w:t>
      </w:r>
      <w:r>
        <w:rPr>
          <w:rFonts w:ascii="Times New Roman" w:hAnsi="Times New Roman"/>
          <w:sz w:val="22"/>
          <w:szCs w:val="22"/>
        </w:rPr>
        <w:t>a</w:t>
      </w:r>
      <w:r w:rsidR="00DF0EF5" w:rsidRPr="0081067E">
        <w:rPr>
          <w:rFonts w:ascii="Times New Roman" w:hAnsi="Times New Roman"/>
          <w:sz w:val="22"/>
          <w:szCs w:val="22"/>
        </w:rPr>
        <w:t>k 3</w:t>
      </w:r>
      <w:r>
        <w:rPr>
          <w:rFonts w:ascii="Times New Roman" w:hAnsi="Times New Roman"/>
          <w:sz w:val="22"/>
          <w:szCs w:val="22"/>
        </w:rPr>
        <w:t>7</w:t>
      </w:r>
      <w:r w:rsidR="00DF0EF5" w:rsidRPr="0081067E">
        <w:rPr>
          <w:rFonts w:ascii="Times New Roman" w:hAnsi="Times New Roman"/>
          <w:sz w:val="22"/>
          <w:szCs w:val="22"/>
        </w:rPr>
        <w:t>. stavak 1. točka 23. Statuta Općine Mljet („Službeni glasnik Općine Mljet“ broj 2/21 i 5/21-ispravak),</w:t>
      </w:r>
    </w:p>
    <w:p w14:paraId="4116A7B9" w14:textId="77777777" w:rsidR="00097E4A" w:rsidRPr="0081067E" w:rsidRDefault="00097E4A" w:rsidP="00097E4A">
      <w:pPr>
        <w:ind w:firstLine="720"/>
        <w:rPr>
          <w:rFonts w:ascii="Times New Roman" w:hAnsi="Times New Roman"/>
          <w:b/>
          <w:sz w:val="22"/>
          <w:szCs w:val="22"/>
        </w:rPr>
      </w:pPr>
    </w:p>
    <w:p w14:paraId="1D2D44B8"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Razlozi donošenja:</w:t>
      </w:r>
    </w:p>
    <w:p w14:paraId="3E3C04D5" w14:textId="77777777" w:rsidR="00A25DCC" w:rsidRDefault="00A25DCC" w:rsidP="00097E4A">
      <w:pPr>
        <w:ind w:firstLine="720"/>
        <w:rPr>
          <w:rFonts w:ascii="Times New Roman" w:hAnsi="Times New Roman"/>
          <w:bCs/>
          <w:sz w:val="22"/>
          <w:szCs w:val="22"/>
        </w:rPr>
      </w:pPr>
      <w:r>
        <w:rPr>
          <w:rFonts w:ascii="Times New Roman" w:hAnsi="Times New Roman"/>
          <w:bCs/>
          <w:sz w:val="22"/>
          <w:szCs w:val="22"/>
        </w:rPr>
        <w:t>Formaliziranje osnivanja koje bi trebalo omogućiti razrješenje imovinsko – pravnih odnosa, izradu Urbanističkog plana uređenje komunalno opremanje, s ciljem stavljanja Poslovne zone u funkciju.</w:t>
      </w:r>
    </w:p>
    <w:p w14:paraId="6CB1F885" w14:textId="2C045BA1" w:rsidR="00097E4A" w:rsidRPr="00A25DCC" w:rsidRDefault="00A25DCC" w:rsidP="00097E4A">
      <w:pPr>
        <w:ind w:firstLine="720"/>
        <w:rPr>
          <w:rFonts w:ascii="Times New Roman" w:hAnsi="Times New Roman"/>
          <w:bCs/>
          <w:sz w:val="22"/>
          <w:szCs w:val="22"/>
        </w:rPr>
      </w:pPr>
      <w:r>
        <w:rPr>
          <w:rFonts w:ascii="Times New Roman" w:hAnsi="Times New Roman"/>
          <w:bCs/>
          <w:sz w:val="22"/>
          <w:szCs w:val="22"/>
        </w:rPr>
        <w:t xml:space="preserve"> </w:t>
      </w:r>
    </w:p>
    <w:p w14:paraId="0297F092"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lastRenderedPageBreak/>
        <w:t>Kratko obrazloženje predloženih rješenja:</w:t>
      </w:r>
    </w:p>
    <w:p w14:paraId="19F4B409" w14:textId="77777777" w:rsidR="00097E4A" w:rsidRPr="0081067E" w:rsidRDefault="00097E4A" w:rsidP="00097E4A">
      <w:pPr>
        <w:rPr>
          <w:rFonts w:ascii="Times New Roman" w:hAnsi="Times New Roman"/>
          <w:b/>
          <w:sz w:val="22"/>
          <w:szCs w:val="22"/>
        </w:rPr>
      </w:pPr>
    </w:p>
    <w:p w14:paraId="5BAB6A14"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Potreba osiguranja sredstava:</w:t>
      </w:r>
    </w:p>
    <w:p w14:paraId="42CC90CE" w14:textId="77777777" w:rsidR="009D43D4" w:rsidRPr="00D4514A" w:rsidRDefault="009D43D4" w:rsidP="009D43D4">
      <w:pPr>
        <w:ind w:firstLine="720"/>
        <w:rPr>
          <w:rFonts w:ascii="Times New Roman" w:hAnsi="Times New Roman"/>
          <w:bCs/>
          <w:sz w:val="22"/>
          <w:szCs w:val="22"/>
        </w:rPr>
      </w:pPr>
      <w:r>
        <w:rPr>
          <w:rFonts w:ascii="Times New Roman" w:hAnsi="Times New Roman"/>
          <w:bCs/>
          <w:sz w:val="22"/>
          <w:szCs w:val="22"/>
        </w:rPr>
        <w:t>Nije potrebno planirati i osigurati nikakva proračunska sredstva.</w:t>
      </w:r>
    </w:p>
    <w:p w14:paraId="0B89DC14" w14:textId="77777777" w:rsidR="009D43D4" w:rsidRPr="0081067E" w:rsidRDefault="009D43D4" w:rsidP="00097E4A">
      <w:pPr>
        <w:ind w:firstLine="720"/>
        <w:rPr>
          <w:rFonts w:ascii="Times New Roman" w:hAnsi="Times New Roman"/>
          <w:b/>
          <w:sz w:val="22"/>
          <w:szCs w:val="22"/>
        </w:rPr>
      </w:pPr>
    </w:p>
    <w:p w14:paraId="00417896" w14:textId="77777777" w:rsidR="00097E4A" w:rsidRPr="0081067E" w:rsidRDefault="00097E4A" w:rsidP="00097E4A">
      <w:pPr>
        <w:rPr>
          <w:rFonts w:ascii="Times New Roman" w:hAnsi="Times New Roman"/>
          <w:b/>
          <w:sz w:val="22"/>
          <w:szCs w:val="22"/>
        </w:rPr>
      </w:pPr>
    </w:p>
    <w:p w14:paraId="298FED5D" w14:textId="77777777" w:rsidR="00C451DB" w:rsidRPr="0081067E" w:rsidRDefault="00C451DB" w:rsidP="00C451DB">
      <w:pPr>
        <w:jc w:val="center"/>
        <w:rPr>
          <w:rFonts w:ascii="Times New Roman" w:hAnsi="Times New Roman"/>
          <w:b/>
          <w:sz w:val="22"/>
          <w:szCs w:val="22"/>
        </w:rPr>
      </w:pPr>
    </w:p>
    <w:p w14:paraId="23DE0F3D" w14:textId="476F2EF6"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AD/6</w:t>
      </w:r>
    </w:p>
    <w:p w14:paraId="360F7268" w14:textId="0EC0D679"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Donošenje Zaključka u svezi s iniciranjem raspolaganja građevinskim zemljištem u vlasništvu Republike Hrvatske</w:t>
      </w:r>
    </w:p>
    <w:p w14:paraId="6825BDDD" w14:textId="77777777" w:rsidR="00097E4A" w:rsidRPr="0081067E" w:rsidRDefault="00097E4A" w:rsidP="00097E4A">
      <w:pPr>
        <w:rPr>
          <w:rFonts w:ascii="Times New Roman" w:hAnsi="Times New Roman"/>
          <w:b/>
          <w:sz w:val="22"/>
          <w:szCs w:val="22"/>
        </w:rPr>
      </w:pPr>
    </w:p>
    <w:p w14:paraId="0A069D71"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Osnova donošenja:</w:t>
      </w:r>
    </w:p>
    <w:p w14:paraId="5DCDC9B4" w14:textId="04016A62" w:rsidR="00DF0EF5" w:rsidRPr="0081067E" w:rsidRDefault="001328AA" w:rsidP="00097E4A">
      <w:pPr>
        <w:ind w:firstLine="720"/>
        <w:rPr>
          <w:rFonts w:ascii="Times New Roman" w:hAnsi="Times New Roman"/>
          <w:b/>
          <w:sz w:val="22"/>
          <w:szCs w:val="22"/>
        </w:rPr>
      </w:pPr>
      <w:r>
        <w:rPr>
          <w:rFonts w:ascii="Times New Roman" w:hAnsi="Times New Roman"/>
          <w:sz w:val="22"/>
          <w:szCs w:val="22"/>
        </w:rPr>
        <w:t xml:space="preserve">Članak </w:t>
      </w:r>
      <w:r w:rsidR="00DF0EF5" w:rsidRPr="0081067E">
        <w:rPr>
          <w:rFonts w:ascii="Times New Roman" w:hAnsi="Times New Roman"/>
          <w:sz w:val="22"/>
          <w:szCs w:val="22"/>
        </w:rPr>
        <w:t>3</w:t>
      </w:r>
      <w:r>
        <w:rPr>
          <w:rFonts w:ascii="Times New Roman" w:hAnsi="Times New Roman"/>
          <w:sz w:val="22"/>
          <w:szCs w:val="22"/>
        </w:rPr>
        <w:t>7</w:t>
      </w:r>
      <w:r w:rsidR="00DF0EF5" w:rsidRPr="0081067E">
        <w:rPr>
          <w:rFonts w:ascii="Times New Roman" w:hAnsi="Times New Roman"/>
          <w:sz w:val="22"/>
          <w:szCs w:val="22"/>
        </w:rPr>
        <w:t>. stavak 1. točka 23. Statuta Općine Mljet („Službeni glasnik Općine Mljet“ broj 2/21 i 5/21-ispravak), a u skladu s odredbama Zakona o upravljanju državnom imovinom („Narodne novine“ broj 52/18 i 155/23),</w:t>
      </w:r>
    </w:p>
    <w:p w14:paraId="3AD2A96E" w14:textId="77777777" w:rsidR="00097E4A" w:rsidRPr="0081067E" w:rsidRDefault="00097E4A" w:rsidP="00097E4A">
      <w:pPr>
        <w:ind w:firstLine="720"/>
        <w:rPr>
          <w:rFonts w:ascii="Times New Roman" w:hAnsi="Times New Roman"/>
          <w:b/>
          <w:sz w:val="22"/>
          <w:szCs w:val="22"/>
        </w:rPr>
      </w:pPr>
    </w:p>
    <w:p w14:paraId="3EBAAF56"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Razlozi donošenja:</w:t>
      </w:r>
    </w:p>
    <w:p w14:paraId="1AE54FEF" w14:textId="29ADB721" w:rsidR="00097E4A" w:rsidRDefault="001328AA" w:rsidP="00097E4A">
      <w:pPr>
        <w:ind w:firstLine="720"/>
        <w:rPr>
          <w:rFonts w:ascii="Times New Roman" w:hAnsi="Times New Roman"/>
          <w:bCs/>
          <w:sz w:val="22"/>
          <w:szCs w:val="22"/>
        </w:rPr>
      </w:pPr>
      <w:r w:rsidRPr="001328AA">
        <w:rPr>
          <w:rFonts w:ascii="Times New Roman" w:hAnsi="Times New Roman"/>
          <w:bCs/>
          <w:sz w:val="22"/>
          <w:szCs w:val="22"/>
        </w:rPr>
        <w:t>Omogućavanje otočnog održivog razvitka aktiviranjem prostorno – planskim dokumentima planiranih građevinskih područja</w:t>
      </w:r>
    </w:p>
    <w:p w14:paraId="131D800B" w14:textId="77777777" w:rsidR="001328AA" w:rsidRPr="001328AA" w:rsidRDefault="001328AA" w:rsidP="00097E4A">
      <w:pPr>
        <w:ind w:firstLine="720"/>
        <w:rPr>
          <w:rFonts w:ascii="Times New Roman" w:hAnsi="Times New Roman"/>
          <w:bCs/>
          <w:sz w:val="22"/>
          <w:szCs w:val="22"/>
        </w:rPr>
      </w:pPr>
    </w:p>
    <w:p w14:paraId="6A38478F"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Kratko obrazloženje predloženih rješenja:</w:t>
      </w:r>
    </w:p>
    <w:p w14:paraId="0C1E1A96" w14:textId="646B49DB" w:rsidR="00097E4A" w:rsidRDefault="001328AA" w:rsidP="00097E4A">
      <w:pPr>
        <w:rPr>
          <w:rFonts w:ascii="Times New Roman" w:hAnsi="Times New Roman"/>
          <w:bCs/>
          <w:sz w:val="22"/>
          <w:szCs w:val="22"/>
        </w:rPr>
      </w:pPr>
      <w:r>
        <w:rPr>
          <w:rFonts w:ascii="Times New Roman" w:hAnsi="Times New Roman"/>
          <w:b/>
          <w:sz w:val="22"/>
          <w:szCs w:val="22"/>
        </w:rPr>
        <w:tab/>
      </w:r>
      <w:r w:rsidRPr="008D575B">
        <w:rPr>
          <w:rFonts w:ascii="Times New Roman" w:hAnsi="Times New Roman"/>
          <w:bCs/>
          <w:sz w:val="22"/>
          <w:szCs w:val="22"/>
        </w:rPr>
        <w:t>Predlaže se nadležnim državnimi županijskim organima i tijelima da provedu potrebne pripremne radnje (prenamjena zemljišta i procjena vrijednosti zemljišta), te da raspišu i provedu Zakonom propisane postupke raspolaganja.</w:t>
      </w:r>
    </w:p>
    <w:p w14:paraId="0E62CDE4" w14:textId="77777777" w:rsidR="008D575B" w:rsidRPr="008D575B" w:rsidRDefault="008D575B" w:rsidP="00097E4A">
      <w:pPr>
        <w:rPr>
          <w:rFonts w:ascii="Times New Roman" w:hAnsi="Times New Roman"/>
          <w:bCs/>
          <w:sz w:val="22"/>
          <w:szCs w:val="22"/>
        </w:rPr>
      </w:pPr>
    </w:p>
    <w:p w14:paraId="79EE939A"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Potreba osiguranja sredstava:</w:t>
      </w:r>
    </w:p>
    <w:p w14:paraId="59587F98" w14:textId="77777777" w:rsidR="009D43D4" w:rsidRPr="00D4514A" w:rsidRDefault="009D43D4" w:rsidP="009D43D4">
      <w:pPr>
        <w:ind w:firstLine="720"/>
        <w:rPr>
          <w:rFonts w:ascii="Times New Roman" w:hAnsi="Times New Roman"/>
          <w:bCs/>
          <w:sz w:val="22"/>
          <w:szCs w:val="22"/>
        </w:rPr>
      </w:pPr>
      <w:r>
        <w:rPr>
          <w:rFonts w:ascii="Times New Roman" w:hAnsi="Times New Roman"/>
          <w:bCs/>
          <w:sz w:val="22"/>
          <w:szCs w:val="22"/>
        </w:rPr>
        <w:t>Nije potrebno planirati i osigurati nikakva proračunska sredstva.</w:t>
      </w:r>
    </w:p>
    <w:p w14:paraId="6A2DF868" w14:textId="77777777" w:rsidR="00C451DB" w:rsidRPr="0081067E" w:rsidRDefault="00C451DB" w:rsidP="00C451DB">
      <w:pPr>
        <w:jc w:val="center"/>
        <w:rPr>
          <w:rFonts w:ascii="Times New Roman" w:hAnsi="Times New Roman"/>
          <w:b/>
          <w:sz w:val="22"/>
          <w:szCs w:val="22"/>
        </w:rPr>
      </w:pPr>
    </w:p>
    <w:p w14:paraId="08D12F00" w14:textId="5F0E9425"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AD/7</w:t>
      </w:r>
    </w:p>
    <w:p w14:paraId="09A4DE32" w14:textId="7C264F0A"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Donošenje Zaključka u svezi s realiziranjem projekta izgradnje LNT Sobra</w:t>
      </w:r>
    </w:p>
    <w:p w14:paraId="5CEFFEB5" w14:textId="77777777" w:rsidR="00097E4A" w:rsidRPr="0081067E" w:rsidRDefault="00097E4A" w:rsidP="00097E4A">
      <w:pPr>
        <w:rPr>
          <w:rFonts w:ascii="Times New Roman" w:hAnsi="Times New Roman"/>
          <w:b/>
          <w:sz w:val="22"/>
          <w:szCs w:val="22"/>
        </w:rPr>
      </w:pPr>
    </w:p>
    <w:p w14:paraId="08B35E51"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Osnova donošenja:</w:t>
      </w:r>
    </w:p>
    <w:p w14:paraId="0AD7BCA6" w14:textId="7AF7AA58" w:rsidR="00DF0EF5" w:rsidRPr="0081067E" w:rsidRDefault="008D575B" w:rsidP="00097E4A">
      <w:pPr>
        <w:ind w:firstLine="720"/>
        <w:rPr>
          <w:rFonts w:ascii="Times New Roman" w:hAnsi="Times New Roman"/>
          <w:b/>
          <w:sz w:val="22"/>
          <w:szCs w:val="22"/>
        </w:rPr>
      </w:pPr>
      <w:r>
        <w:rPr>
          <w:rFonts w:ascii="Times New Roman" w:hAnsi="Times New Roman"/>
          <w:sz w:val="22"/>
          <w:szCs w:val="22"/>
        </w:rPr>
        <w:t>Č</w:t>
      </w:r>
      <w:r w:rsidR="00DF0EF5" w:rsidRPr="0081067E">
        <w:rPr>
          <w:rFonts w:ascii="Times New Roman" w:hAnsi="Times New Roman"/>
          <w:sz w:val="22"/>
          <w:szCs w:val="22"/>
        </w:rPr>
        <w:t>lan</w:t>
      </w:r>
      <w:r>
        <w:rPr>
          <w:rFonts w:ascii="Times New Roman" w:hAnsi="Times New Roman"/>
          <w:sz w:val="22"/>
          <w:szCs w:val="22"/>
        </w:rPr>
        <w:t>a</w:t>
      </w:r>
      <w:r w:rsidR="00DF0EF5" w:rsidRPr="0081067E">
        <w:rPr>
          <w:rFonts w:ascii="Times New Roman" w:hAnsi="Times New Roman"/>
          <w:sz w:val="22"/>
          <w:szCs w:val="22"/>
        </w:rPr>
        <w:t>k 3</w:t>
      </w:r>
      <w:r>
        <w:rPr>
          <w:rFonts w:ascii="Times New Roman" w:hAnsi="Times New Roman"/>
          <w:sz w:val="22"/>
          <w:szCs w:val="22"/>
        </w:rPr>
        <w:t>7</w:t>
      </w:r>
      <w:r w:rsidR="00DF0EF5" w:rsidRPr="0081067E">
        <w:rPr>
          <w:rFonts w:ascii="Times New Roman" w:hAnsi="Times New Roman"/>
          <w:sz w:val="22"/>
          <w:szCs w:val="22"/>
        </w:rPr>
        <w:t>. stavak 1. točka 23. Statuta Općine Mljet („Službeni glasnik Općine Mljet“ broj 2/21 i 5/21-ispravak),</w:t>
      </w:r>
      <w:r w:rsidR="00F35E3B">
        <w:rPr>
          <w:rFonts w:ascii="Times New Roman" w:hAnsi="Times New Roman"/>
          <w:sz w:val="22"/>
          <w:szCs w:val="22"/>
        </w:rPr>
        <w:t xml:space="preserve"> </w:t>
      </w:r>
      <w:r w:rsidR="00F35E3B" w:rsidRPr="0081067E">
        <w:rPr>
          <w:rFonts w:ascii="Times New Roman" w:hAnsi="Times New Roman"/>
          <w:sz w:val="22"/>
          <w:szCs w:val="22"/>
        </w:rPr>
        <w:t>a u skladu s odredbama</w:t>
      </w:r>
      <w:r w:rsidR="00F35E3B">
        <w:rPr>
          <w:rFonts w:ascii="Times New Roman" w:hAnsi="Times New Roman"/>
          <w:sz w:val="22"/>
          <w:szCs w:val="22"/>
        </w:rPr>
        <w:t xml:space="preserve"> </w:t>
      </w:r>
      <w:r w:rsidR="00F35E3B" w:rsidRPr="00F35E3B">
        <w:rPr>
          <w:rFonts w:ascii="Times New Roman" w:hAnsi="Times New Roman"/>
          <w:sz w:val="22"/>
          <w:szCs w:val="22"/>
        </w:rPr>
        <w:t>Zakona</w:t>
      </w:r>
      <w:r w:rsidR="00F35E3B" w:rsidRPr="00F35E3B">
        <w:rPr>
          <w:rFonts w:ascii="Times New Roman" w:hAnsi="Times New Roman"/>
          <w:spacing w:val="-10"/>
          <w:sz w:val="22"/>
          <w:szCs w:val="22"/>
        </w:rPr>
        <w:t xml:space="preserve"> </w:t>
      </w:r>
      <w:r w:rsidR="00F35E3B" w:rsidRPr="00F35E3B">
        <w:rPr>
          <w:rFonts w:ascii="Times New Roman" w:hAnsi="Times New Roman"/>
          <w:sz w:val="22"/>
          <w:szCs w:val="22"/>
        </w:rPr>
        <w:t>o</w:t>
      </w:r>
      <w:r w:rsidR="00F35E3B" w:rsidRPr="00F35E3B">
        <w:rPr>
          <w:rFonts w:ascii="Times New Roman" w:hAnsi="Times New Roman"/>
          <w:spacing w:val="-9"/>
          <w:sz w:val="22"/>
          <w:szCs w:val="22"/>
        </w:rPr>
        <w:t xml:space="preserve"> </w:t>
      </w:r>
      <w:r w:rsidR="00F35E3B" w:rsidRPr="00F35E3B">
        <w:rPr>
          <w:rFonts w:ascii="Times New Roman" w:hAnsi="Times New Roman"/>
          <w:sz w:val="22"/>
          <w:szCs w:val="22"/>
        </w:rPr>
        <w:t>pomorskom</w:t>
      </w:r>
      <w:r w:rsidR="00F35E3B" w:rsidRPr="00F35E3B">
        <w:rPr>
          <w:rFonts w:ascii="Times New Roman" w:hAnsi="Times New Roman"/>
          <w:spacing w:val="-7"/>
          <w:sz w:val="22"/>
          <w:szCs w:val="22"/>
        </w:rPr>
        <w:t xml:space="preserve"> </w:t>
      </w:r>
      <w:r w:rsidR="00F35E3B" w:rsidRPr="00F35E3B">
        <w:rPr>
          <w:rFonts w:ascii="Times New Roman" w:hAnsi="Times New Roman"/>
          <w:sz w:val="22"/>
          <w:szCs w:val="22"/>
        </w:rPr>
        <w:t>dobru</w:t>
      </w:r>
      <w:r w:rsidR="00F35E3B" w:rsidRPr="00F35E3B">
        <w:rPr>
          <w:rFonts w:ascii="Times New Roman" w:hAnsi="Times New Roman"/>
          <w:spacing w:val="-9"/>
          <w:sz w:val="22"/>
          <w:szCs w:val="22"/>
        </w:rPr>
        <w:t xml:space="preserve"> </w:t>
      </w:r>
      <w:r w:rsidR="00F35E3B" w:rsidRPr="00F35E3B">
        <w:rPr>
          <w:rFonts w:ascii="Times New Roman" w:hAnsi="Times New Roman"/>
          <w:sz w:val="22"/>
          <w:szCs w:val="22"/>
        </w:rPr>
        <w:t>i</w:t>
      </w:r>
      <w:r w:rsidR="00F35E3B" w:rsidRPr="00F35E3B">
        <w:rPr>
          <w:rFonts w:ascii="Times New Roman" w:hAnsi="Times New Roman"/>
          <w:spacing w:val="-12"/>
          <w:sz w:val="22"/>
          <w:szCs w:val="22"/>
        </w:rPr>
        <w:t xml:space="preserve"> </w:t>
      </w:r>
      <w:r w:rsidR="00F35E3B" w:rsidRPr="00F35E3B">
        <w:rPr>
          <w:rFonts w:ascii="Times New Roman" w:hAnsi="Times New Roman"/>
          <w:sz w:val="22"/>
          <w:szCs w:val="22"/>
        </w:rPr>
        <w:t>morskim</w:t>
      </w:r>
      <w:r w:rsidR="00F35E3B" w:rsidRPr="00F35E3B">
        <w:rPr>
          <w:rFonts w:ascii="Times New Roman" w:hAnsi="Times New Roman"/>
          <w:spacing w:val="-8"/>
          <w:sz w:val="22"/>
          <w:szCs w:val="22"/>
        </w:rPr>
        <w:t xml:space="preserve"> </w:t>
      </w:r>
      <w:r w:rsidR="00F35E3B" w:rsidRPr="00F35E3B">
        <w:rPr>
          <w:rFonts w:ascii="Times New Roman" w:hAnsi="Times New Roman"/>
          <w:sz w:val="22"/>
          <w:szCs w:val="22"/>
        </w:rPr>
        <w:t>lukama</w:t>
      </w:r>
      <w:r w:rsidR="00F35E3B" w:rsidRPr="00F35E3B">
        <w:rPr>
          <w:rFonts w:ascii="Times New Roman" w:hAnsi="Times New Roman"/>
          <w:spacing w:val="-9"/>
          <w:sz w:val="22"/>
          <w:szCs w:val="22"/>
        </w:rPr>
        <w:t xml:space="preserve"> </w:t>
      </w:r>
      <w:r w:rsidR="00F35E3B" w:rsidRPr="00F35E3B">
        <w:rPr>
          <w:rFonts w:ascii="Times New Roman" w:hAnsi="Times New Roman"/>
          <w:sz w:val="22"/>
          <w:szCs w:val="22"/>
        </w:rPr>
        <w:t>(»Narodne</w:t>
      </w:r>
      <w:r w:rsidR="00F35E3B" w:rsidRPr="00F35E3B">
        <w:rPr>
          <w:rFonts w:ascii="Times New Roman" w:hAnsi="Times New Roman"/>
          <w:spacing w:val="-9"/>
          <w:sz w:val="22"/>
          <w:szCs w:val="22"/>
        </w:rPr>
        <w:t xml:space="preserve"> </w:t>
      </w:r>
      <w:r w:rsidR="00F35E3B" w:rsidRPr="00F35E3B">
        <w:rPr>
          <w:rFonts w:ascii="Times New Roman" w:hAnsi="Times New Roman"/>
          <w:sz w:val="22"/>
          <w:szCs w:val="22"/>
        </w:rPr>
        <w:t>novine«,</w:t>
      </w:r>
      <w:r w:rsidR="00F35E3B" w:rsidRPr="00F35E3B">
        <w:rPr>
          <w:rFonts w:ascii="Times New Roman" w:hAnsi="Times New Roman"/>
          <w:spacing w:val="-57"/>
          <w:sz w:val="22"/>
          <w:szCs w:val="22"/>
        </w:rPr>
        <w:t xml:space="preserve"> </w:t>
      </w:r>
      <w:r w:rsidR="00F35E3B" w:rsidRPr="00F35E3B">
        <w:rPr>
          <w:rFonts w:ascii="Times New Roman" w:hAnsi="Times New Roman"/>
          <w:sz w:val="22"/>
          <w:szCs w:val="22"/>
        </w:rPr>
        <w:t>br.</w:t>
      </w:r>
      <w:r w:rsidR="00F35E3B" w:rsidRPr="00F35E3B">
        <w:rPr>
          <w:rFonts w:ascii="Times New Roman" w:hAnsi="Times New Roman"/>
          <w:spacing w:val="-9"/>
          <w:sz w:val="22"/>
          <w:szCs w:val="22"/>
        </w:rPr>
        <w:t xml:space="preserve"> </w:t>
      </w:r>
      <w:r w:rsidR="00F35E3B" w:rsidRPr="00F35E3B">
        <w:rPr>
          <w:rFonts w:ascii="Times New Roman" w:hAnsi="Times New Roman"/>
          <w:sz w:val="22"/>
          <w:szCs w:val="22"/>
        </w:rPr>
        <w:t>83/23.)</w:t>
      </w:r>
    </w:p>
    <w:p w14:paraId="64360537" w14:textId="77777777" w:rsidR="00097E4A" w:rsidRPr="0081067E" w:rsidRDefault="00097E4A" w:rsidP="00097E4A">
      <w:pPr>
        <w:ind w:firstLine="720"/>
        <w:rPr>
          <w:rFonts w:ascii="Times New Roman" w:hAnsi="Times New Roman"/>
          <w:b/>
          <w:sz w:val="22"/>
          <w:szCs w:val="22"/>
        </w:rPr>
      </w:pPr>
    </w:p>
    <w:p w14:paraId="07730D3D"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Razlozi donošenja:</w:t>
      </w:r>
    </w:p>
    <w:p w14:paraId="10FC2BB6" w14:textId="6B2161EB" w:rsidR="008D575B" w:rsidRDefault="008D575B" w:rsidP="008D575B">
      <w:pPr>
        <w:ind w:firstLine="720"/>
        <w:rPr>
          <w:rFonts w:ascii="Times New Roman" w:hAnsi="Times New Roman"/>
          <w:bCs/>
          <w:sz w:val="22"/>
          <w:szCs w:val="22"/>
        </w:rPr>
      </w:pPr>
      <w:r w:rsidRPr="001328AA">
        <w:rPr>
          <w:rFonts w:ascii="Times New Roman" w:hAnsi="Times New Roman"/>
          <w:bCs/>
          <w:sz w:val="22"/>
          <w:szCs w:val="22"/>
        </w:rPr>
        <w:t>Omogućavanje otočnog održivog razvitka aktiviranjem prostorno – planskim dokumentima planiran</w:t>
      </w:r>
      <w:r>
        <w:rPr>
          <w:rFonts w:ascii="Times New Roman" w:hAnsi="Times New Roman"/>
          <w:bCs/>
          <w:sz w:val="22"/>
          <w:szCs w:val="22"/>
        </w:rPr>
        <w:t>e</w:t>
      </w:r>
      <w:r w:rsidRPr="001328AA">
        <w:rPr>
          <w:rFonts w:ascii="Times New Roman" w:hAnsi="Times New Roman"/>
          <w:bCs/>
          <w:sz w:val="22"/>
          <w:szCs w:val="22"/>
        </w:rPr>
        <w:t xml:space="preserve"> </w:t>
      </w:r>
      <w:r>
        <w:rPr>
          <w:rFonts w:ascii="Times New Roman" w:hAnsi="Times New Roman"/>
          <w:bCs/>
          <w:sz w:val="22"/>
          <w:szCs w:val="22"/>
        </w:rPr>
        <w:t>luke nautičkog turizma županijskog značaja u Sobri</w:t>
      </w:r>
    </w:p>
    <w:p w14:paraId="63CF931B" w14:textId="77777777" w:rsidR="00097E4A" w:rsidRPr="0081067E" w:rsidRDefault="00097E4A" w:rsidP="00097E4A">
      <w:pPr>
        <w:ind w:firstLine="720"/>
        <w:rPr>
          <w:rFonts w:ascii="Times New Roman" w:hAnsi="Times New Roman"/>
          <w:b/>
          <w:sz w:val="22"/>
          <w:szCs w:val="22"/>
        </w:rPr>
      </w:pPr>
    </w:p>
    <w:p w14:paraId="2D4B6A9F"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Kratko obrazloženje predloženih rješenja:</w:t>
      </w:r>
    </w:p>
    <w:p w14:paraId="41461A3F" w14:textId="41A7F10E" w:rsidR="00097E4A" w:rsidRPr="008D575B" w:rsidRDefault="008D575B" w:rsidP="00097E4A">
      <w:pPr>
        <w:rPr>
          <w:rFonts w:ascii="Times New Roman" w:hAnsi="Times New Roman"/>
          <w:bCs/>
          <w:sz w:val="22"/>
          <w:szCs w:val="22"/>
        </w:rPr>
      </w:pPr>
      <w:r>
        <w:rPr>
          <w:rFonts w:ascii="Times New Roman" w:hAnsi="Times New Roman"/>
          <w:b/>
          <w:sz w:val="22"/>
          <w:szCs w:val="22"/>
        </w:rPr>
        <w:tab/>
      </w:r>
      <w:r w:rsidRPr="008D575B">
        <w:rPr>
          <w:rFonts w:ascii="Times New Roman" w:hAnsi="Times New Roman"/>
          <w:bCs/>
          <w:sz w:val="22"/>
          <w:szCs w:val="22"/>
        </w:rPr>
        <w:t>Predlaže se da nadležno upravno tijelo DNŽ pokrene Zakonom propisani postupak za sklapanje ugovora o koncesiji, a na način da se odmah imenuje ovlaštenik za ishođenje nužne lokacijske dozvole koji u konačnici može, ali i ne mora biti korisnik koncesije, sve uz zagarantirano pravo na povrat uloženog od eventualno odabranog drugog korisnika koncesije</w:t>
      </w:r>
    </w:p>
    <w:p w14:paraId="02A39E22" w14:textId="77777777" w:rsidR="008D575B" w:rsidRPr="0081067E" w:rsidRDefault="008D575B" w:rsidP="00097E4A">
      <w:pPr>
        <w:rPr>
          <w:rFonts w:ascii="Times New Roman" w:hAnsi="Times New Roman"/>
          <w:b/>
          <w:sz w:val="22"/>
          <w:szCs w:val="22"/>
        </w:rPr>
      </w:pPr>
    </w:p>
    <w:p w14:paraId="3969BD7A"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Potreba osiguranja sredstava:</w:t>
      </w:r>
    </w:p>
    <w:p w14:paraId="666B4C12" w14:textId="77777777" w:rsidR="009D43D4" w:rsidRPr="00D4514A" w:rsidRDefault="009D43D4" w:rsidP="009D43D4">
      <w:pPr>
        <w:ind w:firstLine="720"/>
        <w:rPr>
          <w:rFonts w:ascii="Times New Roman" w:hAnsi="Times New Roman"/>
          <w:bCs/>
          <w:sz w:val="22"/>
          <w:szCs w:val="22"/>
        </w:rPr>
      </w:pPr>
      <w:r>
        <w:rPr>
          <w:rFonts w:ascii="Times New Roman" w:hAnsi="Times New Roman"/>
          <w:bCs/>
          <w:sz w:val="22"/>
          <w:szCs w:val="22"/>
        </w:rPr>
        <w:t>Nije potrebno planirati i osigurati nikakva proračunska sredstva.</w:t>
      </w:r>
    </w:p>
    <w:p w14:paraId="49CECC32" w14:textId="77777777" w:rsidR="00C451DB" w:rsidRPr="0081067E" w:rsidRDefault="00C451DB" w:rsidP="008D575B">
      <w:pPr>
        <w:rPr>
          <w:rFonts w:ascii="Times New Roman" w:hAnsi="Times New Roman"/>
          <w:b/>
          <w:sz w:val="22"/>
          <w:szCs w:val="22"/>
        </w:rPr>
      </w:pPr>
    </w:p>
    <w:p w14:paraId="5935710E" w14:textId="77777777" w:rsidR="005334B2" w:rsidRDefault="005334B2" w:rsidP="00C451DB">
      <w:pPr>
        <w:jc w:val="center"/>
        <w:rPr>
          <w:rFonts w:ascii="Times New Roman" w:hAnsi="Times New Roman"/>
          <w:b/>
          <w:sz w:val="22"/>
          <w:szCs w:val="22"/>
        </w:rPr>
      </w:pPr>
    </w:p>
    <w:p w14:paraId="79EF2A99" w14:textId="77777777" w:rsidR="005334B2" w:rsidRDefault="005334B2" w:rsidP="00C451DB">
      <w:pPr>
        <w:jc w:val="center"/>
        <w:rPr>
          <w:rFonts w:ascii="Times New Roman" w:hAnsi="Times New Roman"/>
          <w:b/>
          <w:sz w:val="22"/>
          <w:szCs w:val="22"/>
        </w:rPr>
      </w:pPr>
    </w:p>
    <w:p w14:paraId="4B07F5B3" w14:textId="723F1AAC"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lastRenderedPageBreak/>
        <w:t>AD/8</w:t>
      </w:r>
    </w:p>
    <w:p w14:paraId="14ECD28C" w14:textId="4461A36F"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Donošenje Javnog poziva za predlaganje kandidata za članove Savjeta</w:t>
      </w:r>
      <w:r w:rsidRPr="0081067E">
        <w:rPr>
          <w:rFonts w:ascii="Times New Roman" w:hAnsi="Times New Roman"/>
          <w:b/>
          <w:spacing w:val="60"/>
          <w:sz w:val="22"/>
          <w:szCs w:val="22"/>
        </w:rPr>
        <w:t xml:space="preserve"> </w:t>
      </w:r>
      <w:r w:rsidRPr="0081067E">
        <w:rPr>
          <w:rFonts w:ascii="Times New Roman" w:hAnsi="Times New Roman"/>
          <w:b/>
          <w:sz w:val="22"/>
          <w:szCs w:val="22"/>
        </w:rPr>
        <w:t>mladih Općinskog</w:t>
      </w:r>
      <w:r w:rsidRPr="0081067E">
        <w:rPr>
          <w:rFonts w:ascii="Times New Roman" w:hAnsi="Times New Roman"/>
          <w:b/>
          <w:spacing w:val="1"/>
          <w:sz w:val="22"/>
          <w:szCs w:val="22"/>
        </w:rPr>
        <w:t xml:space="preserve"> </w:t>
      </w:r>
      <w:r w:rsidRPr="0081067E">
        <w:rPr>
          <w:rFonts w:ascii="Times New Roman" w:hAnsi="Times New Roman"/>
          <w:b/>
          <w:sz w:val="22"/>
          <w:szCs w:val="22"/>
        </w:rPr>
        <w:t>vijeća</w:t>
      </w:r>
      <w:r w:rsidRPr="0081067E">
        <w:rPr>
          <w:rFonts w:ascii="Times New Roman" w:hAnsi="Times New Roman"/>
          <w:b/>
          <w:spacing w:val="-2"/>
          <w:sz w:val="22"/>
          <w:szCs w:val="22"/>
        </w:rPr>
        <w:t xml:space="preserve"> </w:t>
      </w:r>
      <w:r w:rsidRPr="0081067E">
        <w:rPr>
          <w:rFonts w:ascii="Times New Roman" w:hAnsi="Times New Roman"/>
          <w:b/>
          <w:sz w:val="22"/>
          <w:szCs w:val="22"/>
        </w:rPr>
        <w:t>Općine</w:t>
      </w:r>
      <w:r w:rsidRPr="0081067E">
        <w:rPr>
          <w:rFonts w:ascii="Times New Roman" w:hAnsi="Times New Roman"/>
          <w:b/>
          <w:spacing w:val="-1"/>
          <w:sz w:val="22"/>
          <w:szCs w:val="22"/>
        </w:rPr>
        <w:t xml:space="preserve"> </w:t>
      </w:r>
      <w:r w:rsidRPr="0081067E">
        <w:rPr>
          <w:rFonts w:ascii="Times New Roman" w:hAnsi="Times New Roman"/>
          <w:b/>
          <w:sz w:val="22"/>
          <w:szCs w:val="22"/>
        </w:rPr>
        <w:t>Mljet</w:t>
      </w:r>
    </w:p>
    <w:p w14:paraId="39B52FD2" w14:textId="77777777" w:rsidR="00097E4A" w:rsidRPr="0081067E" w:rsidRDefault="00097E4A" w:rsidP="00097E4A">
      <w:pPr>
        <w:rPr>
          <w:rFonts w:ascii="Times New Roman" w:hAnsi="Times New Roman"/>
          <w:b/>
          <w:sz w:val="22"/>
          <w:szCs w:val="22"/>
        </w:rPr>
      </w:pPr>
    </w:p>
    <w:p w14:paraId="7F42E256"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Osnova donošenja:</w:t>
      </w:r>
    </w:p>
    <w:p w14:paraId="580A73F4" w14:textId="20E55B03" w:rsidR="000F1236" w:rsidRPr="0081067E" w:rsidRDefault="00F35E3B" w:rsidP="00097E4A">
      <w:pPr>
        <w:ind w:firstLine="720"/>
        <w:rPr>
          <w:rFonts w:ascii="Times New Roman" w:hAnsi="Times New Roman"/>
          <w:b/>
          <w:sz w:val="22"/>
          <w:szCs w:val="22"/>
        </w:rPr>
      </w:pPr>
      <w:r>
        <w:rPr>
          <w:rFonts w:ascii="Times New Roman" w:hAnsi="Times New Roman"/>
          <w:sz w:val="22"/>
          <w:szCs w:val="22"/>
        </w:rPr>
        <w:t>Č</w:t>
      </w:r>
      <w:r w:rsidR="000F1236" w:rsidRPr="0081067E">
        <w:rPr>
          <w:rFonts w:ascii="Times New Roman" w:hAnsi="Times New Roman"/>
          <w:sz w:val="22"/>
          <w:szCs w:val="22"/>
        </w:rPr>
        <w:t>lan</w:t>
      </w:r>
      <w:r>
        <w:rPr>
          <w:rFonts w:ascii="Times New Roman" w:hAnsi="Times New Roman"/>
          <w:sz w:val="22"/>
          <w:szCs w:val="22"/>
        </w:rPr>
        <w:t>a</w:t>
      </w:r>
      <w:r w:rsidR="000F1236" w:rsidRPr="0081067E">
        <w:rPr>
          <w:rFonts w:ascii="Times New Roman" w:hAnsi="Times New Roman"/>
          <w:sz w:val="22"/>
          <w:szCs w:val="22"/>
        </w:rPr>
        <w:t>k 4. stavak 2., a u svezi s člankom 5. Odluke o osnivanju Savjeta</w:t>
      </w:r>
      <w:r w:rsidR="000F1236" w:rsidRPr="0081067E">
        <w:rPr>
          <w:rFonts w:ascii="Times New Roman" w:hAnsi="Times New Roman"/>
          <w:spacing w:val="1"/>
          <w:sz w:val="22"/>
          <w:szCs w:val="22"/>
        </w:rPr>
        <w:t xml:space="preserve"> </w:t>
      </w:r>
      <w:r w:rsidR="000F1236" w:rsidRPr="0081067E">
        <w:rPr>
          <w:rFonts w:ascii="Times New Roman" w:hAnsi="Times New Roman"/>
          <w:sz w:val="22"/>
          <w:szCs w:val="22"/>
        </w:rPr>
        <w:t>mladih Općine Mljet (''Službeni glasnik Općine Mljet'', broj 11/23) i član</w:t>
      </w:r>
      <w:r>
        <w:rPr>
          <w:rFonts w:ascii="Times New Roman" w:hAnsi="Times New Roman"/>
          <w:sz w:val="22"/>
          <w:szCs w:val="22"/>
        </w:rPr>
        <w:t>a</w:t>
      </w:r>
      <w:r w:rsidR="000F1236" w:rsidRPr="0081067E">
        <w:rPr>
          <w:rFonts w:ascii="Times New Roman" w:hAnsi="Times New Roman"/>
          <w:sz w:val="22"/>
          <w:szCs w:val="22"/>
        </w:rPr>
        <w:t>k 3</w:t>
      </w:r>
      <w:r w:rsidR="008D575B">
        <w:rPr>
          <w:rFonts w:ascii="Times New Roman" w:hAnsi="Times New Roman"/>
          <w:sz w:val="22"/>
          <w:szCs w:val="22"/>
        </w:rPr>
        <w:t>7</w:t>
      </w:r>
      <w:r w:rsidR="000F1236" w:rsidRPr="0081067E">
        <w:rPr>
          <w:rFonts w:ascii="Times New Roman" w:hAnsi="Times New Roman"/>
          <w:sz w:val="22"/>
          <w:szCs w:val="22"/>
        </w:rPr>
        <w:t>. stavak 1. točka 23. Statuta Općine Mljet („Službeni glasnik Općine Mljet“ broj 2/21 i 5/21-ispravak)</w:t>
      </w:r>
    </w:p>
    <w:p w14:paraId="43F1F7D3" w14:textId="77777777" w:rsidR="00097E4A" w:rsidRPr="0081067E" w:rsidRDefault="00097E4A" w:rsidP="00097E4A">
      <w:pPr>
        <w:ind w:firstLine="720"/>
        <w:rPr>
          <w:rFonts w:ascii="Times New Roman" w:hAnsi="Times New Roman"/>
          <w:b/>
          <w:sz w:val="22"/>
          <w:szCs w:val="22"/>
        </w:rPr>
      </w:pPr>
    </w:p>
    <w:p w14:paraId="34BD39C9"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Razlozi donošenja:</w:t>
      </w:r>
    </w:p>
    <w:p w14:paraId="7B4FB3E8" w14:textId="45FE8EA1" w:rsidR="001942C6" w:rsidRPr="0081067E" w:rsidRDefault="001942C6" w:rsidP="00097E4A">
      <w:pPr>
        <w:ind w:firstLine="720"/>
        <w:rPr>
          <w:rFonts w:ascii="Times New Roman" w:hAnsi="Times New Roman"/>
          <w:b/>
          <w:sz w:val="22"/>
          <w:szCs w:val="22"/>
        </w:rPr>
      </w:pPr>
      <w:r>
        <w:rPr>
          <w:rFonts w:ascii="Times New Roman" w:hAnsi="Times New Roman"/>
          <w:bCs/>
          <w:sz w:val="22"/>
          <w:szCs w:val="22"/>
        </w:rPr>
        <w:t>Postupanje u skladu s odredbama Zakona i općeg akta Općine, a u novom mandatu Općinskog vijeća.</w:t>
      </w:r>
    </w:p>
    <w:p w14:paraId="5A5EAF95" w14:textId="77777777" w:rsidR="00097E4A" w:rsidRPr="0081067E" w:rsidRDefault="00097E4A" w:rsidP="00097E4A">
      <w:pPr>
        <w:ind w:firstLine="720"/>
        <w:rPr>
          <w:rFonts w:ascii="Times New Roman" w:hAnsi="Times New Roman"/>
          <w:b/>
          <w:sz w:val="22"/>
          <w:szCs w:val="22"/>
        </w:rPr>
      </w:pPr>
    </w:p>
    <w:p w14:paraId="7D82BF9E"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Kratko obrazloženje predloženih rješenja:</w:t>
      </w:r>
    </w:p>
    <w:p w14:paraId="1BFDFE19" w14:textId="79852C9C" w:rsidR="00097E4A" w:rsidRDefault="008D575B" w:rsidP="00097E4A">
      <w:pPr>
        <w:rPr>
          <w:rFonts w:ascii="Times New Roman" w:hAnsi="Times New Roman"/>
          <w:bCs/>
          <w:sz w:val="22"/>
          <w:szCs w:val="22"/>
        </w:rPr>
      </w:pPr>
      <w:r>
        <w:rPr>
          <w:rFonts w:ascii="Times New Roman" w:hAnsi="Times New Roman"/>
          <w:b/>
          <w:sz w:val="22"/>
          <w:szCs w:val="22"/>
        </w:rPr>
        <w:tab/>
      </w:r>
      <w:r w:rsidRPr="008D575B">
        <w:rPr>
          <w:rFonts w:ascii="Times New Roman" w:hAnsi="Times New Roman"/>
          <w:bCs/>
          <w:sz w:val="22"/>
          <w:szCs w:val="22"/>
        </w:rPr>
        <w:t>Započinje se Zakonom i općim aktom propisani postupak izbora Savjeta mladih, s konačnim ciljem izbora, konstituiranja i aktiviranja</w:t>
      </w:r>
    </w:p>
    <w:p w14:paraId="6AC2655D" w14:textId="77777777" w:rsidR="008D575B" w:rsidRPr="008D575B" w:rsidRDefault="008D575B" w:rsidP="00097E4A">
      <w:pPr>
        <w:rPr>
          <w:rFonts w:ascii="Times New Roman" w:hAnsi="Times New Roman"/>
          <w:bCs/>
          <w:sz w:val="22"/>
          <w:szCs w:val="22"/>
        </w:rPr>
      </w:pPr>
    </w:p>
    <w:p w14:paraId="7A09B58F"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Potreba osiguranja sredstava:</w:t>
      </w:r>
    </w:p>
    <w:p w14:paraId="6EB28F51" w14:textId="77777777" w:rsidR="009D43D4" w:rsidRPr="00D4514A" w:rsidRDefault="009D43D4" w:rsidP="009D43D4">
      <w:pPr>
        <w:ind w:firstLine="720"/>
        <w:rPr>
          <w:rFonts w:ascii="Times New Roman" w:hAnsi="Times New Roman"/>
          <w:bCs/>
          <w:sz w:val="22"/>
          <w:szCs w:val="22"/>
        </w:rPr>
      </w:pPr>
      <w:r>
        <w:rPr>
          <w:rFonts w:ascii="Times New Roman" w:hAnsi="Times New Roman"/>
          <w:bCs/>
          <w:sz w:val="22"/>
          <w:szCs w:val="22"/>
        </w:rPr>
        <w:t>Nije potrebno planirati i osigurati nikakva proračunska sredstva.</w:t>
      </w:r>
    </w:p>
    <w:p w14:paraId="5D7649A0" w14:textId="77777777" w:rsidR="00BF1072" w:rsidRPr="0081067E" w:rsidRDefault="00BF1072" w:rsidP="00C451DB">
      <w:pPr>
        <w:jc w:val="center"/>
        <w:rPr>
          <w:rFonts w:ascii="Times New Roman" w:hAnsi="Times New Roman"/>
          <w:b/>
          <w:sz w:val="22"/>
          <w:szCs w:val="22"/>
        </w:rPr>
      </w:pPr>
    </w:p>
    <w:p w14:paraId="21A7B965" w14:textId="745E5E21"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AD/9</w:t>
      </w:r>
    </w:p>
    <w:p w14:paraId="5C56090B" w14:textId="31C2EFA4"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Donošenje Rješenja o imenovanju Etičkog odbora</w:t>
      </w:r>
    </w:p>
    <w:p w14:paraId="17687CAD" w14:textId="77777777" w:rsidR="00097E4A" w:rsidRPr="0081067E" w:rsidRDefault="00097E4A" w:rsidP="00097E4A">
      <w:pPr>
        <w:rPr>
          <w:rFonts w:ascii="Times New Roman" w:hAnsi="Times New Roman"/>
          <w:b/>
          <w:sz w:val="22"/>
          <w:szCs w:val="22"/>
        </w:rPr>
      </w:pPr>
    </w:p>
    <w:p w14:paraId="72B50189"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Osnova donošenja:</w:t>
      </w:r>
    </w:p>
    <w:p w14:paraId="09CF9C95" w14:textId="1B0E7072" w:rsidR="000F1236" w:rsidRPr="0081067E" w:rsidRDefault="00F35E3B" w:rsidP="00097E4A">
      <w:pPr>
        <w:ind w:firstLine="720"/>
        <w:rPr>
          <w:rFonts w:ascii="Times New Roman" w:hAnsi="Times New Roman"/>
          <w:b/>
          <w:sz w:val="22"/>
          <w:szCs w:val="22"/>
        </w:rPr>
      </w:pPr>
      <w:r>
        <w:rPr>
          <w:rFonts w:ascii="Times New Roman" w:hAnsi="Times New Roman"/>
          <w:sz w:val="22"/>
          <w:szCs w:val="22"/>
        </w:rPr>
        <w:t>Č</w:t>
      </w:r>
      <w:r w:rsidR="000F1236" w:rsidRPr="0081067E">
        <w:rPr>
          <w:rFonts w:ascii="Times New Roman" w:hAnsi="Times New Roman"/>
          <w:sz w:val="22"/>
          <w:szCs w:val="22"/>
        </w:rPr>
        <w:t>lan</w:t>
      </w:r>
      <w:r>
        <w:rPr>
          <w:rFonts w:ascii="Times New Roman" w:hAnsi="Times New Roman"/>
          <w:sz w:val="22"/>
          <w:szCs w:val="22"/>
        </w:rPr>
        <w:t>a</w:t>
      </w:r>
      <w:r w:rsidR="000F1236" w:rsidRPr="0081067E">
        <w:rPr>
          <w:rFonts w:ascii="Times New Roman" w:hAnsi="Times New Roman"/>
          <w:sz w:val="22"/>
          <w:szCs w:val="22"/>
        </w:rPr>
        <w:t>k 12. stavak 3., a u svezi s člankom 13. Etičkog kodeksa o obnašanju dužnosti članova Općinskog vijeća i članova radnih tijela Općinskog vijeća Općine Mljet („Službeni glasnik Općine Mljet“ broj 4/22) i član</w:t>
      </w:r>
      <w:r>
        <w:rPr>
          <w:rFonts w:ascii="Times New Roman" w:hAnsi="Times New Roman"/>
          <w:sz w:val="22"/>
          <w:szCs w:val="22"/>
        </w:rPr>
        <w:t>a</w:t>
      </w:r>
      <w:r w:rsidR="000F1236" w:rsidRPr="0081067E">
        <w:rPr>
          <w:rFonts w:ascii="Times New Roman" w:hAnsi="Times New Roman"/>
          <w:sz w:val="22"/>
          <w:szCs w:val="22"/>
        </w:rPr>
        <w:t xml:space="preserve">k </w:t>
      </w:r>
      <w:r w:rsidR="008D575B">
        <w:rPr>
          <w:rFonts w:ascii="Times New Roman" w:hAnsi="Times New Roman"/>
          <w:sz w:val="22"/>
          <w:szCs w:val="22"/>
        </w:rPr>
        <w:t>37</w:t>
      </w:r>
      <w:r w:rsidR="000F1236" w:rsidRPr="0081067E">
        <w:rPr>
          <w:rFonts w:ascii="Times New Roman" w:hAnsi="Times New Roman"/>
          <w:sz w:val="22"/>
          <w:szCs w:val="22"/>
        </w:rPr>
        <w:t>. stavak 1. točka 23. Statuta Općine Mljet („Službeni glasnik Općine Mljet“ broj 2/21 i 5/21-ispr.)</w:t>
      </w:r>
    </w:p>
    <w:p w14:paraId="2508E6C6" w14:textId="77777777" w:rsidR="00097E4A" w:rsidRPr="0081067E" w:rsidRDefault="00097E4A" w:rsidP="00097E4A">
      <w:pPr>
        <w:ind w:firstLine="720"/>
        <w:rPr>
          <w:rFonts w:ascii="Times New Roman" w:hAnsi="Times New Roman"/>
          <w:b/>
          <w:sz w:val="22"/>
          <w:szCs w:val="22"/>
        </w:rPr>
      </w:pPr>
    </w:p>
    <w:p w14:paraId="6189F319"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Razlozi donošenja:</w:t>
      </w:r>
    </w:p>
    <w:p w14:paraId="193B4545" w14:textId="77777777" w:rsidR="001942C6" w:rsidRPr="0081067E" w:rsidRDefault="001942C6" w:rsidP="001942C6">
      <w:pPr>
        <w:ind w:firstLine="720"/>
        <w:rPr>
          <w:rFonts w:ascii="Times New Roman" w:hAnsi="Times New Roman"/>
          <w:b/>
          <w:sz w:val="22"/>
          <w:szCs w:val="22"/>
        </w:rPr>
      </w:pPr>
      <w:r>
        <w:rPr>
          <w:rFonts w:ascii="Times New Roman" w:hAnsi="Times New Roman"/>
          <w:bCs/>
          <w:sz w:val="22"/>
          <w:szCs w:val="22"/>
        </w:rPr>
        <w:t>Postupanje u skladu s odredbama Zakona i općeg akta Općine, a u novom mandatu Općinskog vijeća.</w:t>
      </w:r>
    </w:p>
    <w:p w14:paraId="7EBC4F4D" w14:textId="77777777" w:rsidR="001942C6" w:rsidRPr="0081067E" w:rsidRDefault="001942C6" w:rsidP="00097E4A">
      <w:pPr>
        <w:ind w:firstLine="720"/>
        <w:rPr>
          <w:rFonts w:ascii="Times New Roman" w:hAnsi="Times New Roman"/>
          <w:b/>
          <w:sz w:val="22"/>
          <w:szCs w:val="22"/>
        </w:rPr>
      </w:pPr>
    </w:p>
    <w:p w14:paraId="043FF6A1" w14:textId="77777777" w:rsidR="00097E4A" w:rsidRPr="0081067E" w:rsidRDefault="00097E4A" w:rsidP="00097E4A">
      <w:pPr>
        <w:ind w:firstLine="720"/>
        <w:rPr>
          <w:rFonts w:ascii="Times New Roman" w:hAnsi="Times New Roman"/>
          <w:b/>
          <w:sz w:val="22"/>
          <w:szCs w:val="22"/>
        </w:rPr>
      </w:pPr>
    </w:p>
    <w:p w14:paraId="24E52B39"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Kratko obrazloženje predloženih rješenja:</w:t>
      </w:r>
    </w:p>
    <w:p w14:paraId="06B7EE0C" w14:textId="5F19F132" w:rsidR="00097E4A" w:rsidRPr="00F35E3B" w:rsidRDefault="008D575B" w:rsidP="00097E4A">
      <w:pPr>
        <w:rPr>
          <w:rFonts w:ascii="Times New Roman" w:hAnsi="Times New Roman"/>
          <w:bCs/>
          <w:sz w:val="22"/>
          <w:szCs w:val="22"/>
        </w:rPr>
      </w:pPr>
      <w:r>
        <w:rPr>
          <w:rFonts w:ascii="Times New Roman" w:hAnsi="Times New Roman"/>
          <w:b/>
          <w:sz w:val="22"/>
          <w:szCs w:val="22"/>
        </w:rPr>
        <w:tab/>
      </w:r>
      <w:r w:rsidRPr="00F35E3B">
        <w:rPr>
          <w:rFonts w:ascii="Times New Roman" w:hAnsi="Times New Roman"/>
          <w:bCs/>
          <w:sz w:val="22"/>
          <w:szCs w:val="22"/>
        </w:rPr>
        <w:t>Izrađuje se nacrt prijedloga sa svim bitnim elementima i vidljivim dosadašnjim članovima</w:t>
      </w:r>
      <w:r w:rsidR="00F35E3B" w:rsidRPr="00F35E3B">
        <w:rPr>
          <w:rFonts w:ascii="Times New Roman" w:hAnsi="Times New Roman"/>
          <w:bCs/>
          <w:sz w:val="22"/>
          <w:szCs w:val="22"/>
        </w:rPr>
        <w:t xml:space="preserve"> temeljem kojeg će Odbor za izbor i imenovanja Općinskog vijeća Općine Mljet predložiti Općinskom vijeću članove Odbora</w:t>
      </w:r>
    </w:p>
    <w:p w14:paraId="193C187C" w14:textId="77777777" w:rsidR="00F35E3B" w:rsidRPr="0081067E" w:rsidRDefault="00F35E3B" w:rsidP="00097E4A">
      <w:pPr>
        <w:rPr>
          <w:rFonts w:ascii="Times New Roman" w:hAnsi="Times New Roman"/>
          <w:b/>
          <w:sz w:val="22"/>
          <w:szCs w:val="22"/>
        </w:rPr>
      </w:pPr>
    </w:p>
    <w:p w14:paraId="5933E8A6"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Potreba osiguranja sredstava:</w:t>
      </w:r>
    </w:p>
    <w:p w14:paraId="1C8E9834" w14:textId="4D544341" w:rsidR="009D43D4" w:rsidRPr="009D43D4" w:rsidRDefault="009D43D4" w:rsidP="00097E4A">
      <w:pPr>
        <w:ind w:firstLine="720"/>
        <w:rPr>
          <w:rFonts w:ascii="Times New Roman" w:hAnsi="Times New Roman"/>
          <w:bCs/>
          <w:sz w:val="22"/>
          <w:szCs w:val="22"/>
        </w:rPr>
      </w:pPr>
      <w:r>
        <w:rPr>
          <w:rFonts w:ascii="Times New Roman" w:hAnsi="Times New Roman"/>
          <w:bCs/>
          <w:sz w:val="22"/>
          <w:szCs w:val="22"/>
        </w:rPr>
        <w:t>Potrebno je planirati i osigurati proračunska sredstva za rad Odbora.</w:t>
      </w:r>
    </w:p>
    <w:p w14:paraId="532D7D00" w14:textId="77777777" w:rsidR="00C451DB" w:rsidRPr="0081067E" w:rsidRDefault="00C451DB" w:rsidP="002819D7">
      <w:pPr>
        <w:rPr>
          <w:rFonts w:ascii="Times New Roman" w:hAnsi="Times New Roman"/>
          <w:b/>
          <w:sz w:val="22"/>
          <w:szCs w:val="22"/>
        </w:rPr>
      </w:pPr>
    </w:p>
    <w:p w14:paraId="7E3921D5" w14:textId="51977ACD"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AD/10</w:t>
      </w:r>
    </w:p>
    <w:p w14:paraId="6BA5D012" w14:textId="3770FB2D" w:rsidR="00C451DB" w:rsidRPr="0081067E" w:rsidRDefault="00C451DB" w:rsidP="00C451DB">
      <w:pPr>
        <w:jc w:val="center"/>
        <w:rPr>
          <w:rFonts w:ascii="Times New Roman" w:hAnsi="Times New Roman"/>
          <w:b/>
          <w:sz w:val="22"/>
          <w:szCs w:val="22"/>
        </w:rPr>
      </w:pPr>
      <w:r w:rsidRPr="0081067E">
        <w:rPr>
          <w:rFonts w:ascii="Times New Roman" w:hAnsi="Times New Roman"/>
          <w:b/>
          <w:sz w:val="22"/>
          <w:szCs w:val="22"/>
        </w:rPr>
        <w:t>Donošenje Rješenja o imenovanju Etičkog vijeća</w:t>
      </w:r>
    </w:p>
    <w:p w14:paraId="0F2B1519" w14:textId="77777777" w:rsidR="00097E4A" w:rsidRPr="0081067E" w:rsidRDefault="00097E4A" w:rsidP="00097E4A">
      <w:pPr>
        <w:rPr>
          <w:rFonts w:ascii="Times New Roman" w:hAnsi="Times New Roman"/>
          <w:b/>
          <w:sz w:val="22"/>
          <w:szCs w:val="22"/>
        </w:rPr>
      </w:pPr>
    </w:p>
    <w:p w14:paraId="3B8DCEF6"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Osnova donošenja:</w:t>
      </w:r>
    </w:p>
    <w:p w14:paraId="2833F3A4" w14:textId="370C8D59" w:rsidR="000F1236" w:rsidRPr="0081067E" w:rsidRDefault="00F35E3B" w:rsidP="00097E4A">
      <w:pPr>
        <w:ind w:firstLine="720"/>
        <w:rPr>
          <w:rFonts w:ascii="Times New Roman" w:hAnsi="Times New Roman"/>
          <w:b/>
          <w:sz w:val="22"/>
          <w:szCs w:val="22"/>
        </w:rPr>
      </w:pPr>
      <w:r>
        <w:rPr>
          <w:rFonts w:ascii="Times New Roman" w:hAnsi="Times New Roman"/>
          <w:sz w:val="22"/>
          <w:szCs w:val="22"/>
        </w:rPr>
        <w:t>Č</w:t>
      </w:r>
      <w:r w:rsidR="000F1236" w:rsidRPr="0081067E">
        <w:rPr>
          <w:rFonts w:ascii="Times New Roman" w:hAnsi="Times New Roman"/>
          <w:sz w:val="22"/>
          <w:szCs w:val="22"/>
        </w:rPr>
        <w:t>lan</w:t>
      </w:r>
      <w:r>
        <w:rPr>
          <w:rFonts w:ascii="Times New Roman" w:hAnsi="Times New Roman"/>
          <w:sz w:val="22"/>
          <w:szCs w:val="22"/>
        </w:rPr>
        <w:t>a</w:t>
      </w:r>
      <w:r w:rsidR="000F1236" w:rsidRPr="0081067E">
        <w:rPr>
          <w:rFonts w:ascii="Times New Roman" w:hAnsi="Times New Roman"/>
          <w:sz w:val="22"/>
          <w:szCs w:val="22"/>
        </w:rPr>
        <w:t>k 12. stavak 3., a u svezi s člankom 14. Etičkog kodeksa o obnašanju dužnosti članova Općinskog vijeća i članova radnih tijela Općinskog vijeća Općine Mljet („Službeni glasnik Općine Mljet“ broj 4/22) i član</w:t>
      </w:r>
      <w:r>
        <w:rPr>
          <w:rFonts w:ascii="Times New Roman" w:hAnsi="Times New Roman"/>
          <w:sz w:val="22"/>
          <w:szCs w:val="22"/>
        </w:rPr>
        <w:t>a</w:t>
      </w:r>
      <w:r w:rsidR="000F1236" w:rsidRPr="0081067E">
        <w:rPr>
          <w:rFonts w:ascii="Times New Roman" w:hAnsi="Times New Roman"/>
          <w:sz w:val="22"/>
          <w:szCs w:val="22"/>
        </w:rPr>
        <w:t xml:space="preserve">k </w:t>
      </w:r>
      <w:r>
        <w:rPr>
          <w:rFonts w:ascii="Times New Roman" w:hAnsi="Times New Roman"/>
          <w:sz w:val="22"/>
          <w:szCs w:val="22"/>
        </w:rPr>
        <w:t>37</w:t>
      </w:r>
      <w:r w:rsidR="000F1236" w:rsidRPr="0081067E">
        <w:rPr>
          <w:rFonts w:ascii="Times New Roman" w:hAnsi="Times New Roman"/>
          <w:sz w:val="22"/>
          <w:szCs w:val="22"/>
        </w:rPr>
        <w:t>. stavak 1. točka 23. Statuta Općine Mljet („Službeni glasnik Općine Mljet“ broj 2/21 i 5/21-ispr.), a u skladu s odredbama Zakona o sprječavanju sukoba interesa („Narodne novine“ broj 143/21 i 36/24),</w:t>
      </w:r>
    </w:p>
    <w:p w14:paraId="4A49967F" w14:textId="77777777" w:rsidR="00097E4A" w:rsidRPr="0081067E" w:rsidRDefault="00097E4A" w:rsidP="00097E4A">
      <w:pPr>
        <w:ind w:firstLine="720"/>
        <w:rPr>
          <w:rFonts w:ascii="Times New Roman" w:hAnsi="Times New Roman"/>
          <w:b/>
          <w:sz w:val="22"/>
          <w:szCs w:val="22"/>
        </w:rPr>
      </w:pPr>
    </w:p>
    <w:p w14:paraId="041F6BE5"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Razlozi donošenja:</w:t>
      </w:r>
    </w:p>
    <w:p w14:paraId="4D0B886E" w14:textId="77777777" w:rsidR="001942C6" w:rsidRPr="0081067E" w:rsidRDefault="001942C6" w:rsidP="001942C6">
      <w:pPr>
        <w:ind w:firstLine="720"/>
        <w:rPr>
          <w:rFonts w:ascii="Times New Roman" w:hAnsi="Times New Roman"/>
          <w:b/>
          <w:sz w:val="22"/>
          <w:szCs w:val="22"/>
        </w:rPr>
      </w:pPr>
      <w:r>
        <w:rPr>
          <w:rFonts w:ascii="Times New Roman" w:hAnsi="Times New Roman"/>
          <w:bCs/>
          <w:sz w:val="22"/>
          <w:szCs w:val="22"/>
        </w:rPr>
        <w:t>Postupanje u skladu s odredbama Zakona i općeg akta Općine, a u novom mandatu Općinskog vijeća.</w:t>
      </w:r>
    </w:p>
    <w:p w14:paraId="447AD6EE" w14:textId="77777777" w:rsidR="00097E4A" w:rsidRPr="0081067E" w:rsidRDefault="00097E4A" w:rsidP="00F35E3B">
      <w:pPr>
        <w:rPr>
          <w:rFonts w:ascii="Times New Roman" w:hAnsi="Times New Roman"/>
          <w:b/>
          <w:sz w:val="22"/>
          <w:szCs w:val="22"/>
        </w:rPr>
      </w:pPr>
    </w:p>
    <w:p w14:paraId="37943EC7" w14:textId="77777777" w:rsidR="00097E4A" w:rsidRPr="0081067E" w:rsidRDefault="00097E4A" w:rsidP="00097E4A">
      <w:pPr>
        <w:ind w:firstLine="720"/>
        <w:rPr>
          <w:rFonts w:ascii="Times New Roman" w:hAnsi="Times New Roman"/>
          <w:b/>
          <w:sz w:val="22"/>
          <w:szCs w:val="22"/>
        </w:rPr>
      </w:pPr>
      <w:r w:rsidRPr="0081067E">
        <w:rPr>
          <w:rFonts w:ascii="Times New Roman" w:hAnsi="Times New Roman"/>
          <w:b/>
          <w:sz w:val="22"/>
          <w:szCs w:val="22"/>
        </w:rPr>
        <w:t>Kratko obrazloženje predloženih rješenja:</w:t>
      </w:r>
    </w:p>
    <w:p w14:paraId="4D393BB9" w14:textId="7E801BD1" w:rsidR="00097E4A" w:rsidRDefault="00F35E3B" w:rsidP="00F35E3B">
      <w:pPr>
        <w:ind w:firstLine="720"/>
        <w:rPr>
          <w:rFonts w:ascii="Times New Roman" w:hAnsi="Times New Roman"/>
          <w:bCs/>
          <w:sz w:val="22"/>
          <w:szCs w:val="22"/>
        </w:rPr>
      </w:pPr>
      <w:r w:rsidRPr="00F35E3B">
        <w:rPr>
          <w:rFonts w:ascii="Times New Roman" w:hAnsi="Times New Roman"/>
          <w:bCs/>
          <w:sz w:val="22"/>
          <w:szCs w:val="22"/>
        </w:rPr>
        <w:t xml:space="preserve">Izrađuje se nacrt prijedloga sa svim bitnim elementima i vidljivim dosadašnjim članovima temeljem kojeg će Odbor za izbor i imenovanja Općinskog vijeća Općine Mljet predložiti Općinskom vijeću članove </w:t>
      </w:r>
      <w:r>
        <w:rPr>
          <w:rFonts w:ascii="Times New Roman" w:hAnsi="Times New Roman"/>
          <w:bCs/>
          <w:sz w:val="22"/>
          <w:szCs w:val="22"/>
        </w:rPr>
        <w:t>Vijeća</w:t>
      </w:r>
    </w:p>
    <w:p w14:paraId="5632A52C" w14:textId="77777777" w:rsidR="00F35E3B" w:rsidRPr="0081067E" w:rsidRDefault="00F35E3B" w:rsidP="00097E4A">
      <w:pPr>
        <w:rPr>
          <w:rFonts w:ascii="Times New Roman" w:hAnsi="Times New Roman"/>
          <w:b/>
          <w:sz w:val="22"/>
          <w:szCs w:val="22"/>
        </w:rPr>
      </w:pPr>
    </w:p>
    <w:p w14:paraId="27B50379" w14:textId="77777777" w:rsidR="00097E4A" w:rsidRDefault="00097E4A" w:rsidP="00097E4A">
      <w:pPr>
        <w:ind w:firstLine="720"/>
        <w:rPr>
          <w:rFonts w:ascii="Times New Roman" w:hAnsi="Times New Roman"/>
          <w:b/>
          <w:sz w:val="22"/>
          <w:szCs w:val="22"/>
        </w:rPr>
      </w:pPr>
      <w:r w:rsidRPr="0081067E">
        <w:rPr>
          <w:rFonts w:ascii="Times New Roman" w:hAnsi="Times New Roman"/>
          <w:b/>
          <w:sz w:val="22"/>
          <w:szCs w:val="22"/>
        </w:rPr>
        <w:t>Potreba osiguranja sredstava:</w:t>
      </w:r>
    </w:p>
    <w:p w14:paraId="5247A5E5" w14:textId="482F31C6" w:rsidR="009D43D4" w:rsidRPr="009D43D4" w:rsidRDefault="009D43D4" w:rsidP="009D43D4">
      <w:pPr>
        <w:ind w:firstLine="720"/>
        <w:rPr>
          <w:rFonts w:ascii="Times New Roman" w:hAnsi="Times New Roman"/>
          <w:bCs/>
          <w:sz w:val="22"/>
          <w:szCs w:val="22"/>
        </w:rPr>
      </w:pPr>
      <w:r>
        <w:rPr>
          <w:rFonts w:ascii="Times New Roman" w:hAnsi="Times New Roman"/>
          <w:bCs/>
          <w:sz w:val="22"/>
          <w:szCs w:val="22"/>
        </w:rPr>
        <w:t>Potrebno je planirati i osigurati proračunska sredstva za rad Vijeća.</w:t>
      </w:r>
    </w:p>
    <w:p w14:paraId="6AAB8CDB" w14:textId="77777777" w:rsidR="009D43D4" w:rsidRPr="0081067E" w:rsidRDefault="009D43D4" w:rsidP="00097E4A">
      <w:pPr>
        <w:ind w:firstLine="720"/>
        <w:rPr>
          <w:rFonts w:ascii="Times New Roman" w:hAnsi="Times New Roman"/>
          <w:b/>
          <w:sz w:val="22"/>
          <w:szCs w:val="22"/>
        </w:rPr>
      </w:pPr>
    </w:p>
    <w:p w14:paraId="5B88A3B8" w14:textId="77777777" w:rsidR="00260D1B" w:rsidRPr="0081067E" w:rsidRDefault="00260D1B" w:rsidP="00FD3C3D">
      <w:pPr>
        <w:rPr>
          <w:rFonts w:ascii="Times New Roman" w:hAnsi="Times New Roman"/>
          <w:sz w:val="22"/>
          <w:szCs w:val="22"/>
        </w:rPr>
      </w:pPr>
    </w:p>
    <w:p w14:paraId="5F239DEF" w14:textId="77777777" w:rsidR="00FC245D" w:rsidRPr="0081067E" w:rsidRDefault="00FC245D">
      <w:pPr>
        <w:pStyle w:val="Header"/>
        <w:tabs>
          <w:tab w:val="clear" w:pos="4153"/>
          <w:tab w:val="clear" w:pos="8306"/>
        </w:tabs>
        <w:rPr>
          <w:rFonts w:ascii="Times New Roman" w:hAnsi="Times New Roman"/>
          <w:b/>
          <w:bCs/>
          <w:sz w:val="22"/>
          <w:szCs w:val="22"/>
        </w:rPr>
      </w:pPr>
    </w:p>
    <w:p w14:paraId="7BF9CB2A" w14:textId="40496AFC" w:rsidR="00FC245D" w:rsidRPr="0081067E" w:rsidRDefault="00FC245D" w:rsidP="00FC245D">
      <w:pPr>
        <w:rPr>
          <w:rFonts w:ascii="Times New Roman" w:hAnsi="Times New Roman"/>
          <w:sz w:val="22"/>
          <w:szCs w:val="22"/>
        </w:rPr>
      </w:pPr>
      <w:r w:rsidRPr="0081067E">
        <w:rPr>
          <w:rFonts w:ascii="Times New Roman" w:hAnsi="Times New Roman"/>
          <w:sz w:val="22"/>
          <w:szCs w:val="22"/>
        </w:rPr>
        <w:tab/>
        <w:t>DOSTAVITI:</w:t>
      </w:r>
      <w:r w:rsidRPr="0081067E">
        <w:rPr>
          <w:rFonts w:ascii="Times New Roman" w:hAnsi="Times New Roman"/>
          <w:sz w:val="22"/>
          <w:szCs w:val="22"/>
        </w:rPr>
        <w:tab/>
      </w:r>
      <w:r w:rsidRPr="0081067E">
        <w:rPr>
          <w:rFonts w:ascii="Times New Roman" w:hAnsi="Times New Roman"/>
          <w:sz w:val="22"/>
          <w:szCs w:val="22"/>
        </w:rPr>
        <w:tab/>
      </w:r>
      <w:r w:rsidRPr="0081067E">
        <w:rPr>
          <w:rFonts w:ascii="Times New Roman" w:hAnsi="Times New Roman"/>
          <w:sz w:val="22"/>
          <w:szCs w:val="22"/>
        </w:rPr>
        <w:tab/>
      </w:r>
      <w:r w:rsidRPr="0081067E">
        <w:rPr>
          <w:rFonts w:ascii="Times New Roman" w:hAnsi="Times New Roman"/>
          <w:sz w:val="22"/>
          <w:szCs w:val="22"/>
        </w:rPr>
        <w:tab/>
      </w:r>
      <w:r w:rsidRPr="0081067E">
        <w:rPr>
          <w:rFonts w:ascii="Times New Roman" w:hAnsi="Times New Roman"/>
          <w:sz w:val="22"/>
          <w:szCs w:val="22"/>
        </w:rPr>
        <w:tab/>
      </w:r>
      <w:r w:rsidRPr="0081067E">
        <w:rPr>
          <w:rFonts w:ascii="Times New Roman" w:hAnsi="Times New Roman"/>
          <w:sz w:val="22"/>
          <w:szCs w:val="22"/>
        </w:rPr>
        <w:tab/>
        <w:t>Općinski načelnik:</w:t>
      </w:r>
    </w:p>
    <w:p w14:paraId="38F3F1BC" w14:textId="77777777" w:rsidR="00FC245D" w:rsidRPr="0081067E" w:rsidRDefault="00FC245D" w:rsidP="00FC245D">
      <w:pPr>
        <w:ind w:firstLine="720"/>
        <w:rPr>
          <w:rFonts w:ascii="Times New Roman" w:hAnsi="Times New Roman"/>
          <w:sz w:val="22"/>
          <w:szCs w:val="22"/>
        </w:rPr>
      </w:pPr>
      <w:r w:rsidRPr="0081067E">
        <w:rPr>
          <w:rFonts w:ascii="Times New Roman" w:hAnsi="Times New Roman"/>
          <w:sz w:val="22"/>
          <w:szCs w:val="22"/>
        </w:rPr>
        <w:t>1. Predsjednik OV-a</w:t>
      </w:r>
    </w:p>
    <w:p w14:paraId="018D8D4C" w14:textId="77777777" w:rsidR="00FC245D" w:rsidRPr="0081067E" w:rsidRDefault="00FC245D" w:rsidP="00FC245D">
      <w:pPr>
        <w:ind w:firstLine="720"/>
        <w:rPr>
          <w:rFonts w:ascii="Times New Roman" w:hAnsi="Times New Roman"/>
          <w:sz w:val="22"/>
          <w:szCs w:val="22"/>
        </w:rPr>
      </w:pPr>
      <w:r w:rsidRPr="0081067E">
        <w:rPr>
          <w:rFonts w:ascii="Times New Roman" w:hAnsi="Times New Roman"/>
          <w:sz w:val="22"/>
          <w:szCs w:val="22"/>
        </w:rPr>
        <w:t>2. Registar akata</w:t>
      </w:r>
      <w:r w:rsidRPr="0081067E">
        <w:rPr>
          <w:rFonts w:ascii="Times New Roman" w:hAnsi="Times New Roman"/>
          <w:sz w:val="22"/>
          <w:szCs w:val="22"/>
        </w:rPr>
        <w:tab/>
      </w:r>
      <w:r w:rsidRPr="0081067E">
        <w:rPr>
          <w:rFonts w:ascii="Times New Roman" w:hAnsi="Times New Roman"/>
          <w:sz w:val="22"/>
          <w:szCs w:val="22"/>
        </w:rPr>
        <w:tab/>
      </w:r>
      <w:r w:rsidRPr="0081067E">
        <w:rPr>
          <w:rFonts w:ascii="Times New Roman" w:hAnsi="Times New Roman"/>
          <w:sz w:val="22"/>
          <w:szCs w:val="22"/>
        </w:rPr>
        <w:tab/>
      </w:r>
      <w:r w:rsidRPr="0081067E">
        <w:rPr>
          <w:rFonts w:ascii="Times New Roman" w:hAnsi="Times New Roman"/>
          <w:sz w:val="22"/>
          <w:szCs w:val="22"/>
        </w:rPr>
        <w:tab/>
      </w:r>
      <w:r w:rsidRPr="0081067E">
        <w:rPr>
          <w:rFonts w:ascii="Times New Roman" w:hAnsi="Times New Roman"/>
          <w:sz w:val="22"/>
          <w:szCs w:val="22"/>
        </w:rPr>
        <w:tab/>
        <w:t>Đivo Market, dipl. ing.</w:t>
      </w:r>
    </w:p>
    <w:p w14:paraId="2E72417A" w14:textId="77777777" w:rsidR="00FC245D" w:rsidRPr="0081067E" w:rsidRDefault="00FC245D" w:rsidP="00FC245D">
      <w:pPr>
        <w:ind w:firstLine="720"/>
        <w:rPr>
          <w:rFonts w:ascii="Times New Roman" w:hAnsi="Times New Roman"/>
          <w:sz w:val="22"/>
          <w:szCs w:val="22"/>
        </w:rPr>
      </w:pPr>
      <w:r w:rsidRPr="0081067E">
        <w:rPr>
          <w:rFonts w:ascii="Times New Roman" w:hAnsi="Times New Roman"/>
          <w:sz w:val="22"/>
          <w:szCs w:val="22"/>
        </w:rPr>
        <w:t>3. Pismohrana</w:t>
      </w:r>
    </w:p>
    <w:sectPr w:rsidR="00FC245D" w:rsidRPr="0081067E" w:rsidSect="002F1F4E">
      <w:headerReference w:type="even" r:id="rId7"/>
      <w:headerReference w:type="default" r:id="rId8"/>
      <w:footerReference w:type="even" r:id="rId9"/>
      <w:footerReference w:type="default" r:id="rId10"/>
      <w:headerReference w:type="first" r:id="rId11"/>
      <w:footerReference w:type="first" r:id="rId12"/>
      <w:pgSz w:w="11906" w:h="16838" w:code="9"/>
      <w:pgMar w:top="2070" w:right="1162" w:bottom="1701" w:left="1162" w:header="56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91395" w14:textId="77777777" w:rsidR="005B3A49" w:rsidRDefault="005B3A49">
      <w:r>
        <w:separator/>
      </w:r>
    </w:p>
  </w:endnote>
  <w:endnote w:type="continuationSeparator" w:id="0">
    <w:p w14:paraId="5D9327DB" w14:textId="77777777" w:rsidR="005B3A49" w:rsidRDefault="005B3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R Times">
    <w:altName w:val="Courier New"/>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373D"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3D4F" w14:textId="77777777" w:rsidR="00B44773" w:rsidRDefault="00B44773">
    <w:pPr>
      <w:pStyle w:val="Footer"/>
      <w:jc w:val="center"/>
      <w:rPr>
        <w:sz w:val="24"/>
      </w:rPr>
    </w:pPr>
    <w:r>
      <w:rPr>
        <w:rStyle w:val="PageNumber"/>
        <w:sz w:val="24"/>
      </w:rPr>
      <w:fldChar w:fldCharType="begin"/>
    </w:r>
    <w:r>
      <w:rPr>
        <w:rStyle w:val="PageNumber"/>
        <w:sz w:val="24"/>
      </w:rPr>
      <w:instrText xml:space="preserve"> PAGE </w:instrText>
    </w:r>
    <w:r>
      <w:rPr>
        <w:rStyle w:val="PageNumber"/>
        <w:sz w:val="24"/>
      </w:rPr>
      <w:fldChar w:fldCharType="separate"/>
    </w:r>
    <w:r>
      <w:rPr>
        <w:rStyle w:val="PageNumber"/>
        <w:noProof/>
        <w:sz w:val="24"/>
      </w:rPr>
      <w:t>2</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2DFB" w14:textId="77777777" w:rsidR="00B44773" w:rsidRPr="006045E1" w:rsidRDefault="00EA259E" w:rsidP="00C33AEF">
    <w:pPr>
      <w:pStyle w:val="Footer"/>
      <w:jc w:val="center"/>
      <w:rPr>
        <w:rFonts w:ascii="Times New Roman" w:hAnsi="Times New Roman"/>
      </w:rPr>
    </w:pPr>
    <w:r>
      <w:rPr>
        <w:noProof/>
        <w:lang w:eastAsia="hr-HR"/>
      </w:rPr>
      <mc:AlternateContent>
        <mc:Choice Requires="wps">
          <w:drawing>
            <wp:anchor distT="0" distB="0" distL="114300" distR="114300" simplePos="0" relativeHeight="251658240" behindDoc="0" locked="0" layoutInCell="0" allowOverlap="1" wp14:anchorId="79BE17F8" wp14:editId="0CAA8812">
              <wp:simplePos x="0" y="0"/>
              <wp:positionH relativeFrom="page">
                <wp:posOffset>485775</wp:posOffset>
              </wp:positionH>
              <wp:positionV relativeFrom="paragraph">
                <wp:posOffset>-28575</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64F1E"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471FD006"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2A7C47DA"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7CDD4F95"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2B67A" w14:textId="77777777" w:rsidR="005B3A49" w:rsidRDefault="005B3A49">
      <w:r>
        <w:separator/>
      </w:r>
    </w:p>
  </w:footnote>
  <w:footnote w:type="continuationSeparator" w:id="0">
    <w:p w14:paraId="7A85A043" w14:textId="77777777" w:rsidR="005B3A49" w:rsidRDefault="005B3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14C10"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34B8"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451E" w14:textId="77777777" w:rsidR="00B44773" w:rsidRDefault="00EA259E" w:rsidP="00D03E59">
    <w:pPr>
      <w:pStyle w:val="Header"/>
    </w:pPr>
    <w:r>
      <w:rPr>
        <w:b/>
        <w:noProof/>
        <w:sz w:val="22"/>
        <w:lang w:eastAsia="hr-HR"/>
      </w:rPr>
      <w:drawing>
        <wp:anchor distT="0" distB="0" distL="114300" distR="114300" simplePos="0" relativeHeight="251657216" behindDoc="0" locked="0" layoutInCell="1" allowOverlap="1" wp14:anchorId="7CA7F28E" wp14:editId="521138D5">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D75E1F" w14:textId="77777777" w:rsidR="00B44773" w:rsidRPr="00F201F6" w:rsidRDefault="00B44773">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1E42BD61" w14:textId="77777777" w:rsidR="00B44773" w:rsidRPr="00F201F6" w:rsidRDefault="00B44773">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0167FE38" w14:textId="77777777" w:rsidR="00B44773" w:rsidRPr="00F201F6" w:rsidRDefault="006F67C0">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0D9064DE" w14:textId="77777777" w:rsidR="00B44773" w:rsidRPr="00F201F6" w:rsidRDefault="00B44773" w:rsidP="00B44773">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Pr>
        <w:rFonts w:ascii="Times New Roman" w:hAnsi="Times New Roman"/>
        <w:b/>
      </w:rPr>
      <w:t xml:space="preserve">              Općinski 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B87"/>
    <w:multiLevelType w:val="hybridMultilevel"/>
    <w:tmpl w:val="C824A044"/>
    <w:lvl w:ilvl="0" w:tplc="FFFFFFFF">
      <w:start w:val="1"/>
      <w:numFmt w:val="decimal"/>
      <w:lvlText w:val="%1."/>
      <w:lvlJc w:val="left"/>
      <w:pPr>
        <w:ind w:left="99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0D826E6C"/>
    <w:multiLevelType w:val="hybridMultilevel"/>
    <w:tmpl w:val="F47CDA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A2211"/>
    <w:multiLevelType w:val="hybridMultilevel"/>
    <w:tmpl w:val="87765A6E"/>
    <w:lvl w:ilvl="0" w:tplc="E88A7B44">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0EC42AA0"/>
    <w:multiLevelType w:val="hybridMultilevel"/>
    <w:tmpl w:val="E59C2504"/>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 w15:restartNumberingAfterBreak="0">
    <w:nsid w:val="0F5C7656"/>
    <w:multiLevelType w:val="hybridMultilevel"/>
    <w:tmpl w:val="F6BC257A"/>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237153DB"/>
    <w:multiLevelType w:val="hybridMultilevel"/>
    <w:tmpl w:val="4D5068DC"/>
    <w:lvl w:ilvl="0" w:tplc="47EC96B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2B982D0A"/>
    <w:multiLevelType w:val="hybridMultilevel"/>
    <w:tmpl w:val="C824A044"/>
    <w:lvl w:ilvl="0" w:tplc="FFFFFFFF">
      <w:start w:val="1"/>
      <w:numFmt w:val="decimal"/>
      <w:lvlText w:val="%1."/>
      <w:lvlJc w:val="left"/>
      <w:pPr>
        <w:ind w:left="99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323F65D1"/>
    <w:multiLevelType w:val="hybridMultilevel"/>
    <w:tmpl w:val="53B2611C"/>
    <w:lvl w:ilvl="0" w:tplc="D26E7524">
      <w:start w:val="1"/>
      <w:numFmt w:val="decimal"/>
      <w:lvlText w:val="%1."/>
      <w:lvlJc w:val="left"/>
      <w:pPr>
        <w:ind w:left="1068" w:hanging="360"/>
      </w:pPr>
      <w:rPr>
        <w:rFonts w:hint="default"/>
        <w:color w:val="auto"/>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32A8126A"/>
    <w:multiLevelType w:val="hybridMultilevel"/>
    <w:tmpl w:val="1D20CB78"/>
    <w:lvl w:ilvl="0" w:tplc="E72413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ED4D62"/>
    <w:multiLevelType w:val="hybridMultilevel"/>
    <w:tmpl w:val="3CC243CE"/>
    <w:lvl w:ilvl="0" w:tplc="FD4858E8">
      <w:numFmt w:val="bullet"/>
      <w:lvlText w:val="-"/>
      <w:lvlJc w:val="left"/>
      <w:pPr>
        <w:ind w:left="1080" w:hanging="360"/>
      </w:pPr>
      <w:rPr>
        <w:rFonts w:ascii="Arial" w:eastAsia="Times New Roman" w:hAnsi="Arial" w:cs="Arial" w:hint="default"/>
        <w:b w:val="0"/>
        <w:color w:val="4D5156"/>
        <w:sz w:val="21"/>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0" w15:restartNumberingAfterBreak="0">
    <w:nsid w:val="36161D29"/>
    <w:multiLevelType w:val="hybridMultilevel"/>
    <w:tmpl w:val="845096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38637C5F"/>
    <w:multiLevelType w:val="hybridMultilevel"/>
    <w:tmpl w:val="1D5EFC9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2" w15:restartNumberingAfterBreak="0">
    <w:nsid w:val="41617B0F"/>
    <w:multiLevelType w:val="hybridMultilevel"/>
    <w:tmpl w:val="C824A044"/>
    <w:lvl w:ilvl="0" w:tplc="FFFFFFFF">
      <w:start w:val="1"/>
      <w:numFmt w:val="decimal"/>
      <w:lvlText w:val="%1."/>
      <w:lvlJc w:val="left"/>
      <w:pPr>
        <w:ind w:left="99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42834C11"/>
    <w:multiLevelType w:val="hybridMultilevel"/>
    <w:tmpl w:val="20780C44"/>
    <w:lvl w:ilvl="0" w:tplc="5B02D51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4F3E3B77"/>
    <w:multiLevelType w:val="hybridMultilevel"/>
    <w:tmpl w:val="4D5068DC"/>
    <w:lvl w:ilvl="0" w:tplc="47EC96B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5125502B"/>
    <w:multiLevelType w:val="hybridMultilevel"/>
    <w:tmpl w:val="C824A044"/>
    <w:lvl w:ilvl="0" w:tplc="FFFFFFFF">
      <w:start w:val="1"/>
      <w:numFmt w:val="decimal"/>
      <w:lvlText w:val="%1."/>
      <w:lvlJc w:val="left"/>
      <w:pPr>
        <w:ind w:left="99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52234CB0"/>
    <w:multiLevelType w:val="hybridMultilevel"/>
    <w:tmpl w:val="C824A044"/>
    <w:lvl w:ilvl="0" w:tplc="E77635F2">
      <w:start w:val="1"/>
      <w:numFmt w:val="decimal"/>
      <w:lvlText w:val="%1."/>
      <w:lvlJc w:val="left"/>
      <w:pPr>
        <w:ind w:left="990" w:hanging="360"/>
      </w:pPr>
      <w:rPr>
        <w:rFonts w:cs="Times New Roman"/>
        <w:b w:val="0"/>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7" w15:restartNumberingAfterBreak="0">
    <w:nsid w:val="5FBC6FE0"/>
    <w:multiLevelType w:val="hybridMultilevel"/>
    <w:tmpl w:val="A3EAC574"/>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8" w15:restartNumberingAfterBreak="0">
    <w:nsid w:val="686E09E7"/>
    <w:multiLevelType w:val="hybridMultilevel"/>
    <w:tmpl w:val="E83A9474"/>
    <w:lvl w:ilvl="0" w:tplc="FDCABD8A">
      <w:start w:val="1"/>
      <w:numFmt w:val="lowerLetter"/>
      <w:lvlText w:val="%1)"/>
      <w:lvlJc w:val="left"/>
      <w:pPr>
        <w:ind w:left="1350" w:hanging="360"/>
      </w:pPr>
      <w:rPr>
        <w:rFonts w:hint="default"/>
      </w:rPr>
    </w:lvl>
    <w:lvl w:ilvl="1" w:tplc="041A0019" w:tentative="1">
      <w:start w:val="1"/>
      <w:numFmt w:val="lowerLetter"/>
      <w:lvlText w:val="%2."/>
      <w:lvlJc w:val="left"/>
      <w:pPr>
        <w:ind w:left="2070" w:hanging="360"/>
      </w:pPr>
    </w:lvl>
    <w:lvl w:ilvl="2" w:tplc="041A001B" w:tentative="1">
      <w:start w:val="1"/>
      <w:numFmt w:val="lowerRoman"/>
      <w:lvlText w:val="%3."/>
      <w:lvlJc w:val="right"/>
      <w:pPr>
        <w:ind w:left="2790" w:hanging="180"/>
      </w:pPr>
    </w:lvl>
    <w:lvl w:ilvl="3" w:tplc="041A000F" w:tentative="1">
      <w:start w:val="1"/>
      <w:numFmt w:val="decimal"/>
      <w:lvlText w:val="%4."/>
      <w:lvlJc w:val="left"/>
      <w:pPr>
        <w:ind w:left="3510" w:hanging="360"/>
      </w:pPr>
    </w:lvl>
    <w:lvl w:ilvl="4" w:tplc="041A0019" w:tentative="1">
      <w:start w:val="1"/>
      <w:numFmt w:val="lowerLetter"/>
      <w:lvlText w:val="%5."/>
      <w:lvlJc w:val="left"/>
      <w:pPr>
        <w:ind w:left="4230" w:hanging="360"/>
      </w:pPr>
    </w:lvl>
    <w:lvl w:ilvl="5" w:tplc="041A001B" w:tentative="1">
      <w:start w:val="1"/>
      <w:numFmt w:val="lowerRoman"/>
      <w:lvlText w:val="%6."/>
      <w:lvlJc w:val="right"/>
      <w:pPr>
        <w:ind w:left="4950" w:hanging="180"/>
      </w:pPr>
    </w:lvl>
    <w:lvl w:ilvl="6" w:tplc="041A000F" w:tentative="1">
      <w:start w:val="1"/>
      <w:numFmt w:val="decimal"/>
      <w:lvlText w:val="%7."/>
      <w:lvlJc w:val="left"/>
      <w:pPr>
        <w:ind w:left="5670" w:hanging="360"/>
      </w:pPr>
    </w:lvl>
    <w:lvl w:ilvl="7" w:tplc="041A0019" w:tentative="1">
      <w:start w:val="1"/>
      <w:numFmt w:val="lowerLetter"/>
      <w:lvlText w:val="%8."/>
      <w:lvlJc w:val="left"/>
      <w:pPr>
        <w:ind w:left="6390" w:hanging="360"/>
      </w:pPr>
    </w:lvl>
    <w:lvl w:ilvl="8" w:tplc="041A001B" w:tentative="1">
      <w:start w:val="1"/>
      <w:numFmt w:val="lowerRoman"/>
      <w:lvlText w:val="%9."/>
      <w:lvlJc w:val="right"/>
      <w:pPr>
        <w:ind w:left="7110" w:hanging="180"/>
      </w:pPr>
    </w:lvl>
  </w:abstractNum>
  <w:abstractNum w:abstractNumId="19" w15:restartNumberingAfterBreak="0">
    <w:nsid w:val="68805622"/>
    <w:multiLevelType w:val="hybridMultilevel"/>
    <w:tmpl w:val="C824A044"/>
    <w:lvl w:ilvl="0" w:tplc="FFFFFFFF">
      <w:start w:val="1"/>
      <w:numFmt w:val="decimal"/>
      <w:lvlText w:val="%1."/>
      <w:lvlJc w:val="left"/>
      <w:pPr>
        <w:ind w:left="99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0" w15:restartNumberingAfterBreak="0">
    <w:nsid w:val="6EAA4E62"/>
    <w:multiLevelType w:val="hybridMultilevel"/>
    <w:tmpl w:val="C824A044"/>
    <w:lvl w:ilvl="0" w:tplc="FFFFFFFF">
      <w:start w:val="1"/>
      <w:numFmt w:val="decimal"/>
      <w:lvlText w:val="%1."/>
      <w:lvlJc w:val="left"/>
      <w:pPr>
        <w:ind w:left="99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D935010"/>
    <w:multiLevelType w:val="hybridMultilevel"/>
    <w:tmpl w:val="C824A044"/>
    <w:lvl w:ilvl="0" w:tplc="FFFFFFFF">
      <w:start w:val="1"/>
      <w:numFmt w:val="decimal"/>
      <w:lvlText w:val="%1."/>
      <w:lvlJc w:val="left"/>
      <w:pPr>
        <w:ind w:left="99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7F1773A8"/>
    <w:multiLevelType w:val="hybridMultilevel"/>
    <w:tmpl w:val="30FCB422"/>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num w:numId="1" w16cid:durableId="1448040078">
    <w:abstractNumId w:val="16"/>
  </w:num>
  <w:num w:numId="2" w16cid:durableId="376399710">
    <w:abstractNumId w:val="19"/>
  </w:num>
  <w:num w:numId="3" w16cid:durableId="401024371">
    <w:abstractNumId w:val="6"/>
  </w:num>
  <w:num w:numId="4" w16cid:durableId="767236339">
    <w:abstractNumId w:val="21"/>
  </w:num>
  <w:num w:numId="5" w16cid:durableId="1165632757">
    <w:abstractNumId w:val="15"/>
  </w:num>
  <w:num w:numId="6" w16cid:durableId="1865094770">
    <w:abstractNumId w:val="8"/>
  </w:num>
  <w:num w:numId="7" w16cid:durableId="1882203430">
    <w:abstractNumId w:val="5"/>
  </w:num>
  <w:num w:numId="8" w16cid:durableId="14819958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6304292">
    <w:abstractNumId w:val="1"/>
  </w:num>
  <w:num w:numId="10" w16cid:durableId="481507177">
    <w:abstractNumId w:val="7"/>
  </w:num>
  <w:num w:numId="11" w16cid:durableId="1760104099">
    <w:abstractNumId w:val="10"/>
  </w:num>
  <w:num w:numId="12" w16cid:durableId="1666351052">
    <w:abstractNumId w:val="11"/>
  </w:num>
  <w:num w:numId="13" w16cid:durableId="45880846">
    <w:abstractNumId w:val="17"/>
  </w:num>
  <w:num w:numId="14" w16cid:durableId="1669820175">
    <w:abstractNumId w:val="3"/>
  </w:num>
  <w:num w:numId="15" w16cid:durableId="470291598">
    <w:abstractNumId w:val="13"/>
  </w:num>
  <w:num w:numId="16" w16cid:durableId="245654928">
    <w:abstractNumId w:val="22"/>
  </w:num>
  <w:num w:numId="17" w16cid:durableId="99766290">
    <w:abstractNumId w:val="4"/>
  </w:num>
  <w:num w:numId="18" w16cid:durableId="9917115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6525470">
    <w:abstractNumId w:val="9"/>
  </w:num>
  <w:num w:numId="20" w16cid:durableId="1137994642">
    <w:abstractNumId w:val="12"/>
  </w:num>
  <w:num w:numId="21" w16cid:durableId="1630165261">
    <w:abstractNumId w:val="0"/>
  </w:num>
  <w:num w:numId="22" w16cid:durableId="1549993368">
    <w:abstractNumId w:val="20"/>
  </w:num>
  <w:num w:numId="23" w16cid:durableId="168104790">
    <w:abstractNumId w:val="18"/>
  </w:num>
  <w:num w:numId="24" w16cid:durableId="1093626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3D"/>
    <w:rsid w:val="00020DC5"/>
    <w:rsid w:val="00035E59"/>
    <w:rsid w:val="00061A33"/>
    <w:rsid w:val="00071382"/>
    <w:rsid w:val="00097E4A"/>
    <w:rsid w:val="000F1236"/>
    <w:rsid w:val="001152AD"/>
    <w:rsid w:val="001328AA"/>
    <w:rsid w:val="001547B4"/>
    <w:rsid w:val="00165207"/>
    <w:rsid w:val="001942C6"/>
    <w:rsid w:val="00197C3F"/>
    <w:rsid w:val="001B3621"/>
    <w:rsid w:val="001C3D5F"/>
    <w:rsid w:val="001D7351"/>
    <w:rsid w:val="00201A54"/>
    <w:rsid w:val="00236B53"/>
    <w:rsid w:val="00260D1B"/>
    <w:rsid w:val="00264E10"/>
    <w:rsid w:val="002819D7"/>
    <w:rsid w:val="00292AC5"/>
    <w:rsid w:val="002967C9"/>
    <w:rsid w:val="002A5D79"/>
    <w:rsid w:val="002B1A40"/>
    <w:rsid w:val="002C0E18"/>
    <w:rsid w:val="002E4CD7"/>
    <w:rsid w:val="002F1F4E"/>
    <w:rsid w:val="00325A03"/>
    <w:rsid w:val="00327F2B"/>
    <w:rsid w:val="00331125"/>
    <w:rsid w:val="00363433"/>
    <w:rsid w:val="00373EF4"/>
    <w:rsid w:val="003C6ED7"/>
    <w:rsid w:val="003F3A86"/>
    <w:rsid w:val="003F632C"/>
    <w:rsid w:val="003F714F"/>
    <w:rsid w:val="00423226"/>
    <w:rsid w:val="00436F63"/>
    <w:rsid w:val="00444304"/>
    <w:rsid w:val="00465234"/>
    <w:rsid w:val="00475605"/>
    <w:rsid w:val="00486927"/>
    <w:rsid w:val="004934D5"/>
    <w:rsid w:val="004A2BDF"/>
    <w:rsid w:val="004B40EE"/>
    <w:rsid w:val="004D00B1"/>
    <w:rsid w:val="004D1402"/>
    <w:rsid w:val="004E254D"/>
    <w:rsid w:val="005003A3"/>
    <w:rsid w:val="00502220"/>
    <w:rsid w:val="00515E92"/>
    <w:rsid w:val="005334B2"/>
    <w:rsid w:val="005B3A49"/>
    <w:rsid w:val="005C72C1"/>
    <w:rsid w:val="005F3963"/>
    <w:rsid w:val="006045E1"/>
    <w:rsid w:val="006236F7"/>
    <w:rsid w:val="006379D3"/>
    <w:rsid w:val="0064421D"/>
    <w:rsid w:val="00670BF3"/>
    <w:rsid w:val="00695DF3"/>
    <w:rsid w:val="006A5F0C"/>
    <w:rsid w:val="006C43E0"/>
    <w:rsid w:val="006D7DAB"/>
    <w:rsid w:val="006E2EC3"/>
    <w:rsid w:val="006F67C0"/>
    <w:rsid w:val="0071481F"/>
    <w:rsid w:val="00780772"/>
    <w:rsid w:val="0078416F"/>
    <w:rsid w:val="007A6327"/>
    <w:rsid w:val="007C07D4"/>
    <w:rsid w:val="007C4066"/>
    <w:rsid w:val="007E3034"/>
    <w:rsid w:val="007F54D5"/>
    <w:rsid w:val="008014EB"/>
    <w:rsid w:val="00802F5E"/>
    <w:rsid w:val="0081067E"/>
    <w:rsid w:val="008132CC"/>
    <w:rsid w:val="00816134"/>
    <w:rsid w:val="008524D0"/>
    <w:rsid w:val="008568BC"/>
    <w:rsid w:val="00861792"/>
    <w:rsid w:val="00885ECC"/>
    <w:rsid w:val="0089126D"/>
    <w:rsid w:val="008916A3"/>
    <w:rsid w:val="00895468"/>
    <w:rsid w:val="008D575B"/>
    <w:rsid w:val="00942A47"/>
    <w:rsid w:val="009635B8"/>
    <w:rsid w:val="009B0D93"/>
    <w:rsid w:val="009D43D4"/>
    <w:rsid w:val="009D7BD2"/>
    <w:rsid w:val="00A07B08"/>
    <w:rsid w:val="00A12404"/>
    <w:rsid w:val="00A133C1"/>
    <w:rsid w:val="00A155CE"/>
    <w:rsid w:val="00A23355"/>
    <w:rsid w:val="00A25DCC"/>
    <w:rsid w:val="00A34794"/>
    <w:rsid w:val="00A4233F"/>
    <w:rsid w:val="00A46CA9"/>
    <w:rsid w:val="00A629FD"/>
    <w:rsid w:val="00AA7B37"/>
    <w:rsid w:val="00AD1F6E"/>
    <w:rsid w:val="00AD688D"/>
    <w:rsid w:val="00B17015"/>
    <w:rsid w:val="00B2255E"/>
    <w:rsid w:val="00B44773"/>
    <w:rsid w:val="00B679F4"/>
    <w:rsid w:val="00B810AA"/>
    <w:rsid w:val="00BB6255"/>
    <w:rsid w:val="00BF1072"/>
    <w:rsid w:val="00C069AE"/>
    <w:rsid w:val="00C117FA"/>
    <w:rsid w:val="00C24161"/>
    <w:rsid w:val="00C24D2E"/>
    <w:rsid w:val="00C27688"/>
    <w:rsid w:val="00C33AEF"/>
    <w:rsid w:val="00C451DB"/>
    <w:rsid w:val="00C47352"/>
    <w:rsid w:val="00C705F9"/>
    <w:rsid w:val="00C8694C"/>
    <w:rsid w:val="00C93D14"/>
    <w:rsid w:val="00C96462"/>
    <w:rsid w:val="00CC3353"/>
    <w:rsid w:val="00CC4875"/>
    <w:rsid w:val="00CE418E"/>
    <w:rsid w:val="00CF3CB8"/>
    <w:rsid w:val="00D03E59"/>
    <w:rsid w:val="00D16F97"/>
    <w:rsid w:val="00D22D80"/>
    <w:rsid w:val="00D27CB1"/>
    <w:rsid w:val="00D307ED"/>
    <w:rsid w:val="00D4514A"/>
    <w:rsid w:val="00D6500C"/>
    <w:rsid w:val="00D70032"/>
    <w:rsid w:val="00D74379"/>
    <w:rsid w:val="00D90B1D"/>
    <w:rsid w:val="00DA0434"/>
    <w:rsid w:val="00DB4F48"/>
    <w:rsid w:val="00DC5D81"/>
    <w:rsid w:val="00DD44D5"/>
    <w:rsid w:val="00DE6637"/>
    <w:rsid w:val="00DF0EF5"/>
    <w:rsid w:val="00E00698"/>
    <w:rsid w:val="00E3221F"/>
    <w:rsid w:val="00E8440A"/>
    <w:rsid w:val="00EA259E"/>
    <w:rsid w:val="00EB6D37"/>
    <w:rsid w:val="00EC5356"/>
    <w:rsid w:val="00ED76CA"/>
    <w:rsid w:val="00EF09EC"/>
    <w:rsid w:val="00F201F6"/>
    <w:rsid w:val="00F34510"/>
    <w:rsid w:val="00F35E3B"/>
    <w:rsid w:val="00F4722A"/>
    <w:rsid w:val="00F71780"/>
    <w:rsid w:val="00F74C16"/>
    <w:rsid w:val="00F8410D"/>
    <w:rsid w:val="00FB2682"/>
    <w:rsid w:val="00FC02B6"/>
    <w:rsid w:val="00FC245D"/>
    <w:rsid w:val="00FC75B2"/>
    <w:rsid w:val="00FD3C3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019F81"/>
  <w15:chartTrackingRefBased/>
  <w15:docId w15:val="{75476074-44C4-4E99-8C43-19A4E9C9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3C3D"/>
    <w:rPr>
      <w:rFonts w:ascii="HR Times" w:hAnsi="HR 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423226"/>
    <w:rPr>
      <w:color w:val="0000FF"/>
      <w:u w:val="single"/>
    </w:rPr>
  </w:style>
  <w:style w:type="character" w:customStyle="1" w:styleId="HeaderChar">
    <w:name w:val="Header Char"/>
    <w:basedOn w:val="DefaultParagraphFont"/>
    <w:link w:val="Header"/>
    <w:rsid w:val="00FD3C3D"/>
    <w:rPr>
      <w:rFonts w:ascii="HR Times" w:hAnsi="HR Times"/>
      <w:lang w:eastAsia="en-US"/>
    </w:rPr>
  </w:style>
  <w:style w:type="paragraph" w:styleId="ListParagraph">
    <w:name w:val="List Paragraph"/>
    <w:basedOn w:val="Normal"/>
    <w:uiPriority w:val="99"/>
    <w:qFormat/>
    <w:rsid w:val="00FD3C3D"/>
    <w:pPr>
      <w:ind w:left="720"/>
      <w:contextualSpacing/>
    </w:pPr>
  </w:style>
  <w:style w:type="paragraph" w:customStyle="1" w:styleId="box458203">
    <w:name w:val="box_458203"/>
    <w:basedOn w:val="Normal"/>
    <w:rsid w:val="002C0E18"/>
    <w:pPr>
      <w:spacing w:before="100" w:beforeAutospacing="1" w:after="100" w:afterAutospacing="1"/>
    </w:pPr>
    <w:rPr>
      <w:rFonts w:ascii="Times New Roman" w:hAnsi="Times New Roman"/>
      <w:sz w:val="24"/>
      <w:szCs w:val="24"/>
      <w:lang w:val="en-US"/>
    </w:rPr>
  </w:style>
  <w:style w:type="character" w:customStyle="1" w:styleId="kurziv">
    <w:name w:val="kurziv"/>
    <w:basedOn w:val="DefaultParagraphFont"/>
    <w:rsid w:val="002C0E18"/>
  </w:style>
  <w:style w:type="paragraph" w:styleId="BodyText">
    <w:name w:val="Body Text"/>
    <w:basedOn w:val="Normal"/>
    <w:link w:val="BodyTextChar"/>
    <w:uiPriority w:val="1"/>
    <w:qFormat/>
    <w:rsid w:val="00885ECC"/>
    <w:pPr>
      <w:widowControl w:val="0"/>
      <w:autoSpaceDE w:val="0"/>
      <w:autoSpaceDN w:val="0"/>
    </w:pPr>
    <w:rPr>
      <w:rFonts w:ascii="Times New Roman" w:hAnsi="Times New Roman"/>
      <w:sz w:val="24"/>
      <w:szCs w:val="24"/>
    </w:rPr>
  </w:style>
  <w:style w:type="character" w:customStyle="1" w:styleId="BodyTextChar">
    <w:name w:val="Body Text Char"/>
    <w:basedOn w:val="DefaultParagraphFont"/>
    <w:link w:val="BodyText"/>
    <w:uiPriority w:val="1"/>
    <w:rsid w:val="00885EC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89733">
      <w:bodyDiv w:val="1"/>
      <w:marLeft w:val="0"/>
      <w:marRight w:val="0"/>
      <w:marTop w:val="0"/>
      <w:marBottom w:val="0"/>
      <w:divBdr>
        <w:top w:val="none" w:sz="0" w:space="0" w:color="auto"/>
        <w:left w:val="none" w:sz="0" w:space="0" w:color="auto"/>
        <w:bottom w:val="none" w:sz="0" w:space="0" w:color="auto"/>
        <w:right w:val="none" w:sz="0" w:space="0" w:color="auto"/>
      </w:divBdr>
    </w:div>
    <w:div w:id="413164112">
      <w:bodyDiv w:val="1"/>
      <w:marLeft w:val="0"/>
      <w:marRight w:val="0"/>
      <w:marTop w:val="0"/>
      <w:marBottom w:val="0"/>
      <w:divBdr>
        <w:top w:val="none" w:sz="0" w:space="0" w:color="auto"/>
        <w:left w:val="none" w:sz="0" w:space="0" w:color="auto"/>
        <w:bottom w:val="none" w:sz="0" w:space="0" w:color="auto"/>
        <w:right w:val="none" w:sz="0" w:space="0" w:color="auto"/>
      </w:divBdr>
    </w:div>
    <w:div w:id="947540999">
      <w:bodyDiv w:val="1"/>
      <w:marLeft w:val="0"/>
      <w:marRight w:val="0"/>
      <w:marTop w:val="0"/>
      <w:marBottom w:val="0"/>
      <w:divBdr>
        <w:top w:val="none" w:sz="0" w:space="0" w:color="auto"/>
        <w:left w:val="none" w:sz="0" w:space="0" w:color="auto"/>
        <w:bottom w:val="none" w:sz="0" w:space="0" w:color="auto"/>
        <w:right w:val="none" w:sz="0" w:space="0" w:color="auto"/>
      </w:divBdr>
    </w:div>
    <w:div w:id="1528256659">
      <w:bodyDiv w:val="1"/>
      <w:marLeft w:val="0"/>
      <w:marRight w:val="0"/>
      <w:marTop w:val="0"/>
      <w:marBottom w:val="0"/>
      <w:divBdr>
        <w:top w:val="none" w:sz="0" w:space="0" w:color="auto"/>
        <w:left w:val="none" w:sz="0" w:space="0" w:color="auto"/>
        <w:bottom w:val="none" w:sz="0" w:space="0" w:color="auto"/>
        <w:right w:val="none" w:sz="0" w:space="0" w:color="auto"/>
      </w:divBdr>
    </w:div>
    <w:div w:id="184616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 Općinski načelnik 2015</Template>
  <TotalTime>491</TotalTime>
  <Pages>10</Pages>
  <Words>4376</Words>
  <Characters>24949</Characters>
  <Application>Microsoft Office Word</Application>
  <DocSecurity>0</DocSecurity>
  <Lines>207</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Korisnik</dc:creator>
  <cp:keywords/>
  <cp:lastModifiedBy>Opcina Mljet</cp:lastModifiedBy>
  <cp:revision>47</cp:revision>
  <cp:lastPrinted>2025-07-16T11:38:00Z</cp:lastPrinted>
  <dcterms:created xsi:type="dcterms:W3CDTF">2023-10-28T15:26:00Z</dcterms:created>
  <dcterms:modified xsi:type="dcterms:W3CDTF">2025-07-16T11:44:00Z</dcterms:modified>
</cp:coreProperties>
</file>