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693CD" w14:textId="77777777" w:rsidR="00986644" w:rsidRDefault="00986644" w:rsidP="00986644">
      <w:pPr>
        <w:rPr>
          <w:rFonts w:ascii="Times New Roman" w:hAnsi="Times New Roman"/>
          <w:sz w:val="24"/>
          <w:szCs w:val="24"/>
        </w:rPr>
      </w:pPr>
    </w:p>
    <w:p w14:paraId="3846F516" w14:textId="78325E05" w:rsidR="006045E1" w:rsidRPr="001160C2" w:rsidRDefault="006045E1" w:rsidP="00986644">
      <w:pPr>
        <w:rPr>
          <w:rFonts w:ascii="Times New Roman" w:hAnsi="Times New Roman"/>
          <w:sz w:val="22"/>
          <w:szCs w:val="22"/>
        </w:rPr>
      </w:pPr>
      <w:r w:rsidRPr="001160C2">
        <w:rPr>
          <w:rFonts w:ascii="Times New Roman" w:hAnsi="Times New Roman"/>
          <w:sz w:val="22"/>
          <w:szCs w:val="22"/>
        </w:rPr>
        <w:t>KLASA:</w:t>
      </w:r>
      <w:r w:rsidRPr="001160C2">
        <w:rPr>
          <w:rFonts w:ascii="Times New Roman" w:hAnsi="Times New Roman"/>
          <w:sz w:val="22"/>
          <w:szCs w:val="22"/>
        </w:rPr>
        <w:tab/>
      </w:r>
      <w:r w:rsidR="001160C2" w:rsidRPr="001160C2">
        <w:rPr>
          <w:rFonts w:ascii="Times New Roman" w:hAnsi="Times New Roman"/>
          <w:sz w:val="22"/>
          <w:szCs w:val="22"/>
        </w:rPr>
        <w:t>940-01/25-01/04</w:t>
      </w:r>
      <w:r w:rsidRPr="001160C2">
        <w:rPr>
          <w:rFonts w:ascii="Times New Roman" w:hAnsi="Times New Roman"/>
          <w:sz w:val="22"/>
          <w:szCs w:val="22"/>
        </w:rPr>
        <w:fldChar w:fldCharType="begin"/>
      </w:r>
      <w:r w:rsidRPr="001160C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160C2">
        <w:rPr>
          <w:rFonts w:ascii="Times New Roman" w:hAnsi="Times New Roman"/>
          <w:sz w:val="22"/>
          <w:szCs w:val="22"/>
        </w:rPr>
        <w:fldChar w:fldCharType="separate"/>
      </w:r>
      <w:r w:rsidRPr="001160C2">
        <w:rPr>
          <w:rFonts w:ascii="Times New Roman" w:hAnsi="Times New Roman"/>
          <w:sz w:val="22"/>
          <w:szCs w:val="22"/>
        </w:rPr>
        <w:fldChar w:fldCharType="end"/>
      </w:r>
    </w:p>
    <w:p w14:paraId="15351108" w14:textId="78B4F3A6" w:rsidR="006045E1" w:rsidRPr="001160C2" w:rsidRDefault="006045E1" w:rsidP="00986644">
      <w:pPr>
        <w:rPr>
          <w:rFonts w:ascii="Times New Roman" w:hAnsi="Times New Roman"/>
          <w:sz w:val="22"/>
          <w:szCs w:val="22"/>
        </w:rPr>
      </w:pPr>
      <w:r w:rsidRPr="001160C2">
        <w:rPr>
          <w:rFonts w:ascii="Times New Roman" w:hAnsi="Times New Roman"/>
          <w:sz w:val="22"/>
          <w:szCs w:val="22"/>
        </w:rPr>
        <w:t>URBROJ:</w:t>
      </w:r>
      <w:r w:rsidRPr="001160C2">
        <w:rPr>
          <w:rFonts w:ascii="Times New Roman" w:hAnsi="Times New Roman"/>
          <w:sz w:val="22"/>
          <w:szCs w:val="22"/>
        </w:rPr>
        <w:tab/>
      </w:r>
      <w:r w:rsidR="001160C2" w:rsidRPr="001160C2">
        <w:rPr>
          <w:rFonts w:ascii="Times New Roman" w:hAnsi="Times New Roman"/>
          <w:sz w:val="22"/>
          <w:szCs w:val="22"/>
        </w:rPr>
        <w:t>2117-03-25-1</w:t>
      </w:r>
      <w:r w:rsidRPr="001160C2">
        <w:rPr>
          <w:rFonts w:ascii="Times New Roman" w:hAnsi="Times New Roman"/>
          <w:sz w:val="22"/>
          <w:szCs w:val="22"/>
        </w:rPr>
        <w:fldChar w:fldCharType="begin"/>
      </w:r>
      <w:r w:rsidRPr="001160C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160C2">
        <w:rPr>
          <w:rFonts w:ascii="Times New Roman" w:hAnsi="Times New Roman"/>
          <w:sz w:val="22"/>
          <w:szCs w:val="22"/>
        </w:rPr>
        <w:fldChar w:fldCharType="separate"/>
      </w:r>
      <w:r w:rsidRPr="001160C2">
        <w:rPr>
          <w:rFonts w:ascii="Times New Roman" w:hAnsi="Times New Roman"/>
          <w:sz w:val="22"/>
          <w:szCs w:val="22"/>
        </w:rPr>
        <w:fldChar w:fldCharType="end"/>
      </w:r>
    </w:p>
    <w:p w14:paraId="2FDB27B0" w14:textId="149C4C07" w:rsidR="006045E1" w:rsidRPr="001160C2" w:rsidRDefault="006045E1" w:rsidP="00986644">
      <w:pPr>
        <w:rPr>
          <w:rFonts w:ascii="Times New Roman" w:hAnsi="Times New Roman"/>
          <w:sz w:val="22"/>
          <w:szCs w:val="22"/>
        </w:rPr>
      </w:pPr>
      <w:r w:rsidRPr="001160C2">
        <w:rPr>
          <w:rFonts w:ascii="Times New Roman" w:hAnsi="Times New Roman"/>
          <w:sz w:val="22"/>
          <w:szCs w:val="22"/>
        </w:rPr>
        <w:t xml:space="preserve">Babino Polje, </w:t>
      </w:r>
      <w:r w:rsidRPr="001160C2">
        <w:rPr>
          <w:rFonts w:ascii="Times New Roman" w:hAnsi="Times New Roman"/>
          <w:sz w:val="22"/>
          <w:szCs w:val="22"/>
        </w:rPr>
        <w:tab/>
      </w:r>
      <w:r w:rsidR="001160C2" w:rsidRPr="001160C2">
        <w:rPr>
          <w:rFonts w:ascii="Times New Roman" w:hAnsi="Times New Roman"/>
          <w:sz w:val="22"/>
          <w:szCs w:val="22"/>
        </w:rPr>
        <w:t>01.07.2025.</w:t>
      </w:r>
      <w:r w:rsidRPr="001160C2">
        <w:rPr>
          <w:rFonts w:ascii="Times New Roman" w:hAnsi="Times New Roman"/>
          <w:sz w:val="22"/>
          <w:szCs w:val="22"/>
        </w:rPr>
        <w:fldChar w:fldCharType="begin"/>
      </w:r>
      <w:r w:rsidRPr="001160C2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1160C2">
        <w:rPr>
          <w:rFonts w:ascii="Times New Roman" w:hAnsi="Times New Roman"/>
          <w:sz w:val="22"/>
          <w:szCs w:val="22"/>
        </w:rPr>
        <w:fldChar w:fldCharType="begin"/>
      </w:r>
      <w:r w:rsidRPr="001160C2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1160C2">
        <w:rPr>
          <w:rFonts w:ascii="Times New Roman" w:hAnsi="Times New Roman"/>
          <w:sz w:val="22"/>
          <w:szCs w:val="22"/>
        </w:rPr>
        <w:fldChar w:fldCharType="separate"/>
      </w:r>
      <w:r w:rsidR="00F01E85" w:rsidRPr="001160C2">
        <w:rPr>
          <w:rFonts w:ascii="Times New Roman" w:hAnsi="Times New Roman"/>
          <w:noProof/>
          <w:sz w:val="22"/>
          <w:szCs w:val="22"/>
        </w:rPr>
        <w:instrText>01.07.2025</w:instrText>
      </w:r>
      <w:r w:rsidRPr="001160C2">
        <w:rPr>
          <w:rFonts w:ascii="Times New Roman" w:hAnsi="Times New Roman"/>
          <w:sz w:val="22"/>
          <w:szCs w:val="22"/>
        </w:rPr>
        <w:fldChar w:fldCharType="end"/>
      </w:r>
      <w:r w:rsidRPr="001160C2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1160C2">
        <w:rPr>
          <w:rFonts w:ascii="Times New Roman" w:hAnsi="Times New Roman"/>
          <w:sz w:val="22"/>
          <w:szCs w:val="22"/>
        </w:rPr>
        <w:fldChar w:fldCharType="separate"/>
      </w:r>
      <w:r w:rsidRPr="001160C2">
        <w:rPr>
          <w:rFonts w:ascii="Times New Roman" w:hAnsi="Times New Roman"/>
          <w:sz w:val="22"/>
          <w:szCs w:val="22"/>
        </w:rPr>
        <w:fldChar w:fldCharType="end"/>
      </w:r>
    </w:p>
    <w:p w14:paraId="058E653B" w14:textId="77777777" w:rsidR="006045E1" w:rsidRDefault="006045E1">
      <w:pPr>
        <w:spacing w:before="120"/>
      </w:pPr>
    </w:p>
    <w:p w14:paraId="2CB7DC8B" w14:textId="77777777" w:rsidR="002873A5" w:rsidRPr="000F64F3" w:rsidRDefault="002873A5" w:rsidP="002873A5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>
        <w:rPr>
          <w:rFonts w:ascii="Times New Roman" w:hAnsi="Times New Roman"/>
          <w:sz w:val="22"/>
          <w:szCs w:val="22"/>
        </w:rPr>
        <w:t xml:space="preserve"> srpnja</w:t>
      </w:r>
      <w:r w:rsidRPr="000F64F3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Pr="000F64F3">
        <w:rPr>
          <w:rFonts w:ascii="Times New Roman" w:hAnsi="Times New Roman"/>
          <w:sz w:val="22"/>
          <w:szCs w:val="22"/>
        </w:rPr>
        <w:t>. godine donosi slijedeći</w:t>
      </w:r>
    </w:p>
    <w:p w14:paraId="6F2BFDE0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</w:p>
    <w:p w14:paraId="05B76CDF" w14:textId="77777777" w:rsidR="002873A5" w:rsidRPr="000F64F3" w:rsidRDefault="002873A5" w:rsidP="002873A5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68D8491A" w14:textId="206197EC" w:rsidR="002873A5" w:rsidRPr="000F64F3" w:rsidRDefault="002873A5" w:rsidP="002873A5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 xml:space="preserve">o utvrđivanju prijedloga </w:t>
      </w:r>
      <w:r w:rsidR="00F01E85">
        <w:rPr>
          <w:rFonts w:ascii="Times New Roman" w:hAnsi="Times New Roman"/>
          <w:b/>
          <w:sz w:val="22"/>
          <w:szCs w:val="22"/>
        </w:rPr>
        <w:t>Zaključka u svezi s raspolaganjem građevinskog zemljišta na području Općine Mljet, a u vlasništvu Republike Hrvatske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0F64F3">
        <w:rPr>
          <w:rFonts w:ascii="Times New Roman" w:hAnsi="Times New Roman"/>
          <w:b/>
          <w:sz w:val="22"/>
          <w:szCs w:val="22"/>
        </w:rPr>
        <w:t xml:space="preserve"> </w:t>
      </w:r>
    </w:p>
    <w:p w14:paraId="4C795D16" w14:textId="31C51870" w:rsidR="002873A5" w:rsidRPr="000F64F3" w:rsidRDefault="002873A5" w:rsidP="002873A5">
      <w:pPr>
        <w:ind w:left="1983" w:right="1987"/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(</w:t>
      </w:r>
      <w:r w:rsidR="001160C2">
        <w:rPr>
          <w:rFonts w:ascii="Times New Roman" w:hAnsi="Times New Roman"/>
          <w:b/>
          <w:sz w:val="22"/>
          <w:szCs w:val="22"/>
        </w:rPr>
        <w:t>168</w:t>
      </w:r>
      <w:r w:rsidRPr="000F64F3">
        <w:rPr>
          <w:rFonts w:ascii="Times New Roman" w:hAnsi="Times New Roman"/>
          <w:b/>
          <w:sz w:val="22"/>
          <w:szCs w:val="22"/>
        </w:rPr>
        <w:t>/2025-PAO)</w:t>
      </w:r>
    </w:p>
    <w:p w14:paraId="66F4EB62" w14:textId="77777777" w:rsidR="002873A5" w:rsidRPr="000F64F3" w:rsidRDefault="002873A5" w:rsidP="002873A5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CF6F900" w14:textId="77777777" w:rsidR="002873A5" w:rsidRPr="000F64F3" w:rsidRDefault="002873A5" w:rsidP="002873A5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I.</w:t>
      </w:r>
    </w:p>
    <w:p w14:paraId="09BB4C25" w14:textId="4C388247" w:rsidR="002873A5" w:rsidRPr="00C9698B" w:rsidRDefault="002873A5" w:rsidP="002873A5">
      <w:pPr>
        <w:ind w:firstLine="720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Utvrđuje se prijedlog </w:t>
      </w:r>
      <w:r w:rsidR="00F01E85" w:rsidRPr="00F01E85">
        <w:rPr>
          <w:rFonts w:ascii="Times New Roman" w:hAnsi="Times New Roman"/>
          <w:bCs/>
          <w:sz w:val="22"/>
          <w:szCs w:val="22"/>
        </w:rPr>
        <w:t>Zaključka u svezi s raspolaganjem građevinskog zemljišta na području Općine Mljet, a u vlasništvu Republike Hrvatske</w:t>
      </w:r>
      <w:r w:rsidR="00F01E85" w:rsidRPr="00F01E85">
        <w:rPr>
          <w:rFonts w:ascii="Times New Roman" w:hAnsi="Times New Roman"/>
          <w:bCs/>
          <w:sz w:val="22"/>
          <w:szCs w:val="22"/>
        </w:rPr>
        <w:t>,</w:t>
      </w:r>
      <w:r w:rsidR="00F01E85">
        <w:rPr>
          <w:rFonts w:ascii="Times New Roman" w:hAnsi="Times New Roman"/>
          <w:b/>
          <w:sz w:val="22"/>
          <w:szCs w:val="22"/>
        </w:rPr>
        <w:t xml:space="preserve"> </w:t>
      </w:r>
      <w:r w:rsidR="00F01E85" w:rsidRPr="000F64F3">
        <w:rPr>
          <w:rFonts w:ascii="Times New Roman" w:hAnsi="Times New Roman"/>
          <w:b/>
          <w:sz w:val="22"/>
          <w:szCs w:val="22"/>
        </w:rPr>
        <w:t xml:space="preserve"> </w:t>
      </w:r>
      <w:r w:rsidRPr="000F64F3">
        <w:rPr>
          <w:rFonts w:ascii="Times New Roman" w:hAnsi="Times New Roman"/>
          <w:sz w:val="22"/>
          <w:szCs w:val="22"/>
        </w:rPr>
        <w:t>i to:</w:t>
      </w:r>
    </w:p>
    <w:p w14:paraId="041B32F4" w14:textId="77777777" w:rsidR="002873A5" w:rsidRDefault="002873A5" w:rsidP="002873A5">
      <w:pPr>
        <w:ind w:firstLine="720"/>
        <w:rPr>
          <w:rFonts w:ascii="Times New Roman" w:hAnsi="Times New Roman"/>
          <w:sz w:val="22"/>
          <w:szCs w:val="22"/>
        </w:rPr>
      </w:pPr>
    </w:p>
    <w:p w14:paraId="5D559404" w14:textId="13E830F7" w:rsidR="00C9497A" w:rsidRPr="00F01E85" w:rsidRDefault="001160C2" w:rsidP="00F01E85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="00C9497A" w:rsidRPr="00F01E85">
        <w:rPr>
          <w:rFonts w:ascii="Times New Roman" w:hAnsi="Times New Roman"/>
          <w:sz w:val="22"/>
          <w:szCs w:val="22"/>
        </w:rPr>
        <w:t>Na temelju članka 33. stavak 1. točka 23. Statuta Općine Mljet („Službeni glasnik Općine Mljet“ broj 2/21 i 5/21-ispravak), a u skladu s odredbama Zakona o upravljanju državnom imovinom („Narodne novine“ broj 52/18 i 155/23</w:t>
      </w:r>
      <w:r w:rsidR="00F01E85" w:rsidRPr="00F01E85">
        <w:rPr>
          <w:rFonts w:ascii="Times New Roman" w:hAnsi="Times New Roman"/>
          <w:sz w:val="22"/>
          <w:szCs w:val="22"/>
        </w:rPr>
        <w:t xml:space="preserve">), </w:t>
      </w:r>
      <w:r w:rsidR="00C9497A" w:rsidRPr="00F01E85">
        <w:rPr>
          <w:rFonts w:ascii="Times New Roman" w:hAnsi="Times New Roman"/>
          <w:sz w:val="22"/>
          <w:szCs w:val="22"/>
        </w:rPr>
        <w:t>Općinsko vijeće Općine Mljet na svojoj ____ sjednici održanoj dana _______ 2025. godine donijelo je slijedeći</w:t>
      </w:r>
    </w:p>
    <w:p w14:paraId="5E6D9346" w14:textId="77777777" w:rsidR="002873A5" w:rsidRDefault="002873A5">
      <w:pPr>
        <w:spacing w:before="120"/>
      </w:pPr>
    </w:p>
    <w:p w14:paraId="581ADAE8" w14:textId="77777777" w:rsidR="00986644" w:rsidRPr="000F64F3" w:rsidRDefault="00986644" w:rsidP="00986644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784E85DD" w14:textId="2CB64C24" w:rsidR="00986644" w:rsidRDefault="00986644" w:rsidP="00986644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 svezi s raspolaganjem građevinskog zemljišta na području Općine Mljet, a u</w:t>
      </w:r>
    </w:p>
    <w:p w14:paraId="3E5182FC" w14:textId="6893CF87" w:rsidR="00986644" w:rsidRDefault="00986644" w:rsidP="00986644">
      <w:pPr>
        <w:jc w:val="center"/>
      </w:pPr>
      <w:r>
        <w:rPr>
          <w:rFonts w:ascii="Times New Roman" w:hAnsi="Times New Roman"/>
          <w:b/>
          <w:sz w:val="22"/>
          <w:szCs w:val="22"/>
        </w:rPr>
        <w:t>vlasništvu Republike Hrvatske</w:t>
      </w:r>
    </w:p>
    <w:p w14:paraId="42CE3730" w14:textId="77777777" w:rsidR="006045E1" w:rsidRDefault="006045E1"/>
    <w:p w14:paraId="71461755" w14:textId="77777777" w:rsidR="00921D46" w:rsidRDefault="00921D46">
      <w:pPr>
        <w:pStyle w:val="Header"/>
        <w:tabs>
          <w:tab w:val="clear" w:pos="4153"/>
          <w:tab w:val="clear" w:pos="8306"/>
        </w:tabs>
      </w:pPr>
    </w:p>
    <w:p w14:paraId="6FE741B7" w14:textId="03E0F574" w:rsidR="00986644" w:rsidRPr="00986644" w:rsidRDefault="00986644" w:rsidP="00986644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>Točka 1.</w:t>
      </w:r>
    </w:p>
    <w:p w14:paraId="6A70CF15" w14:textId="1F0D0AE9" w:rsidR="00C9497A" w:rsidRPr="00F01E85" w:rsidRDefault="00C9497A" w:rsidP="00F01E85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F01E85">
        <w:rPr>
          <w:rFonts w:ascii="Times New Roman" w:hAnsi="Times New Roman"/>
          <w:sz w:val="22"/>
          <w:szCs w:val="22"/>
        </w:rPr>
        <w:t>Utvrđuje se da su odredbama Prostornog plana Dubrovačko-neretvanske županije („Službeni glasnik Dubrovačko-neretvanske županije“ broj:  06/03., 03/05.-uskl., 03/06.*, 07/10., 04/12.-isp., 09/13., 02/15.-uskl., 07/16., 02/19., 06/19.-pročišćeni tekst, 03/20. i 12/20.-pročišćeni tekst; *-Presuda Visokog upravnog suda RH Br:Usoz-96/2012-8 od 28.11.2014., "Narodne novine", br. 10/15. od 28.1.2015), odredbama Prostornog plana uređenja Općine Mljet („Službeni glasnik Općine Mljet“ broj: 3/2002, 5/2003-ispr, 4/2007, 7/2010, 9/2011, 3/2012 1/2016, 1/2021 i 2/2021-proć. tekst), odredbama Urbanističkog plana uređenja naselja Sobra („Službeni glasnik Općine Mljet“ broj: 4/2009, 9/2011, 8/2017 i 11/2017-ispr, 9/2020-ispr., 1/2025 i 2/2025 – proč. tekst) i  odredbama Urbanističkog plana uređenja naselja Prožurska Luka („Službeni glasnik Općine Mljet“ broj: 4/2009, 1/2010-ispr. 1/2012,  9/2020-ispr., 1/2025 i 2/2025 – proč. tekst ) planirana izdvojena građevinska područja za ugostiteljsko – turističku namjenu: TZ Gornja Pinjevica 1 i Gornja Pinjevica 2 i građevinska područja naselja za mješovitu stambenu namjenu.</w:t>
      </w:r>
    </w:p>
    <w:p w14:paraId="04C53EE9" w14:textId="77777777" w:rsidR="00C9497A" w:rsidRDefault="00C9497A" w:rsidP="00C9497A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EC4EB46" w14:textId="3F92D8FF" w:rsidR="00986644" w:rsidRPr="00986644" w:rsidRDefault="00986644" w:rsidP="00986644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2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1E0B21CD" w14:textId="7F07A423" w:rsidR="00C9497A" w:rsidRDefault="00C9497A" w:rsidP="00F01E85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Utvrđuje se da je </w:t>
      </w:r>
      <w:r w:rsidR="00F01E85">
        <w:rPr>
          <w:rFonts w:ascii="Times New Roman" w:hAnsi="Times New Roman"/>
        </w:rPr>
        <w:t>izgradnja planiranih građevinskih područja iz točke 1. ovog Zaključka</w:t>
      </w:r>
      <w:r>
        <w:rPr>
          <w:rFonts w:ascii="Times New Roman" w:hAnsi="Times New Roman"/>
          <w:sz w:val="22"/>
          <w:szCs w:val="22"/>
        </w:rPr>
        <w:t xml:space="preserve"> od velikog značaja za ukupni otočni razvitak i da u tom smislu </w:t>
      </w:r>
      <w:r w:rsidR="00F01E85">
        <w:rPr>
          <w:rFonts w:ascii="Times New Roman" w:hAnsi="Times New Roman"/>
          <w:sz w:val="22"/>
          <w:szCs w:val="22"/>
        </w:rPr>
        <w:t>aktiviranje prostora planiranog za izgradnju</w:t>
      </w:r>
      <w:r>
        <w:rPr>
          <w:rFonts w:ascii="Times New Roman" w:hAnsi="Times New Roman"/>
          <w:sz w:val="22"/>
          <w:szCs w:val="22"/>
        </w:rPr>
        <w:t xml:space="preserve"> treba imati maksimalni prioritet u daljnjem postupanju svih uključenih nadležnih tijela.</w:t>
      </w:r>
    </w:p>
    <w:p w14:paraId="2C1C6EF2" w14:textId="77777777" w:rsidR="00C9497A" w:rsidRDefault="00C9497A" w:rsidP="00C9497A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17BB72F6" w14:textId="77777777" w:rsidR="00986644" w:rsidRDefault="00986644" w:rsidP="00986644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59D8F99A" w14:textId="0D35F467" w:rsidR="00C9497A" w:rsidRPr="00986644" w:rsidRDefault="00986644" w:rsidP="00986644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lastRenderedPageBreak/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73EC71EB" w14:textId="50F800EB" w:rsidR="00C9497A" w:rsidRDefault="00C9497A" w:rsidP="00F26E52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Predlaže se nadležnom tijelu </w:t>
      </w:r>
      <w:r w:rsidR="00F26E52">
        <w:rPr>
          <w:rFonts w:ascii="Times New Roman" w:hAnsi="Times New Roman"/>
          <w:sz w:val="22"/>
          <w:szCs w:val="22"/>
        </w:rPr>
        <w:t xml:space="preserve">Ministarstva prostornog uređenja, graditeljstva i državne imovine i </w:t>
      </w:r>
      <w:r>
        <w:rPr>
          <w:rFonts w:ascii="Times New Roman" w:hAnsi="Times New Roman"/>
          <w:sz w:val="22"/>
          <w:szCs w:val="22"/>
        </w:rPr>
        <w:t>Dubrovačko – neretvanske županije po službenoj dužnosti</w:t>
      </w:r>
      <w:r w:rsidR="00F26E52">
        <w:rPr>
          <w:rFonts w:ascii="Times New Roman" w:hAnsi="Times New Roman"/>
          <w:sz w:val="22"/>
          <w:szCs w:val="22"/>
        </w:rPr>
        <w:t>, a u javnom interesu</w:t>
      </w:r>
      <w:r>
        <w:rPr>
          <w:rFonts w:ascii="Times New Roman" w:hAnsi="Times New Roman"/>
          <w:sz w:val="22"/>
          <w:szCs w:val="22"/>
        </w:rPr>
        <w:t xml:space="preserve"> pokrenuti postup</w:t>
      </w:r>
      <w:r w:rsidR="00F26E52">
        <w:rPr>
          <w:rFonts w:ascii="Times New Roman" w:hAnsi="Times New Roman"/>
          <w:sz w:val="22"/>
          <w:szCs w:val="22"/>
        </w:rPr>
        <w:t>ke prodaje ili neke druge vrste raspolaganja</w:t>
      </w:r>
      <w:r>
        <w:rPr>
          <w:rFonts w:ascii="Times New Roman" w:hAnsi="Times New Roman"/>
          <w:sz w:val="22"/>
          <w:szCs w:val="22"/>
        </w:rPr>
        <w:t>, sve sukladno odredb</w:t>
      </w:r>
      <w:r w:rsidR="00F26E52">
        <w:rPr>
          <w:rFonts w:ascii="Times New Roman" w:hAnsi="Times New Roman"/>
          <w:sz w:val="22"/>
          <w:szCs w:val="22"/>
        </w:rPr>
        <w:t>ama</w:t>
      </w:r>
      <w:r>
        <w:rPr>
          <w:rFonts w:ascii="Times New Roman" w:hAnsi="Times New Roman"/>
          <w:sz w:val="22"/>
          <w:szCs w:val="22"/>
        </w:rPr>
        <w:t xml:space="preserve"> </w:t>
      </w:r>
      <w:r w:rsidR="00F26E52" w:rsidRPr="00F01E85">
        <w:rPr>
          <w:rFonts w:ascii="Times New Roman" w:hAnsi="Times New Roman"/>
          <w:sz w:val="22"/>
          <w:szCs w:val="22"/>
        </w:rPr>
        <w:t>Zakona o upravljanju državnom imovinom</w:t>
      </w:r>
      <w:r w:rsidR="00F26E52">
        <w:rPr>
          <w:rFonts w:ascii="Times New Roman" w:hAnsi="Times New Roman"/>
          <w:sz w:val="22"/>
          <w:szCs w:val="22"/>
        </w:rPr>
        <w:t xml:space="preserve">, a za </w:t>
      </w:r>
      <w:r w:rsidR="00F26E52" w:rsidRPr="00F01E85">
        <w:rPr>
          <w:rFonts w:ascii="Times New Roman" w:hAnsi="Times New Roman"/>
          <w:sz w:val="22"/>
          <w:szCs w:val="22"/>
        </w:rPr>
        <w:t xml:space="preserve">građevinska područja za ugostiteljsko – turističku namjenu: TZ Gornja Pinjevica 1 i Gornja Pinjevica 2 i građevinska područja naselja </w:t>
      </w:r>
      <w:r w:rsidR="00F26E52">
        <w:rPr>
          <w:rFonts w:ascii="Times New Roman" w:hAnsi="Times New Roman"/>
          <w:sz w:val="22"/>
          <w:szCs w:val="22"/>
        </w:rPr>
        <w:t xml:space="preserve">Sobra i Prožurska Luka </w:t>
      </w:r>
      <w:r w:rsidR="00F26E52" w:rsidRPr="00F01E85">
        <w:rPr>
          <w:rFonts w:ascii="Times New Roman" w:hAnsi="Times New Roman"/>
          <w:sz w:val="22"/>
          <w:szCs w:val="22"/>
        </w:rPr>
        <w:t>za mješovitu stambenu namjenu</w:t>
      </w:r>
      <w:r w:rsidR="00F26E52">
        <w:rPr>
          <w:rFonts w:ascii="Times New Roman" w:hAnsi="Times New Roman"/>
          <w:sz w:val="22"/>
          <w:szCs w:val="22"/>
        </w:rPr>
        <w:t>, a za zemljišta u vlasništvu Republike Hrvatske.</w:t>
      </w:r>
    </w:p>
    <w:p w14:paraId="4AA920B1" w14:textId="43BE37B4" w:rsidR="00F26E52" w:rsidRDefault="00F26E52" w:rsidP="00F26E52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Predlaže se da se odmah, a u postupku pripreme pojedinih raspolaganja, pristupi prenamjeni sadašnjeg šumskog zemljišta u građevinsko sukladno važećoj prostorno – planskoj dokumentaciji i procjeni tržišne vrijednosti.</w:t>
      </w:r>
    </w:p>
    <w:p w14:paraId="0843F116" w14:textId="77777777" w:rsidR="00F26E52" w:rsidRDefault="00F26E52" w:rsidP="00986644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2E865DE" w14:textId="6B277A0E" w:rsidR="00986644" w:rsidRPr="00986644" w:rsidRDefault="00986644" w:rsidP="00986644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4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449AAE70" w14:textId="55081139" w:rsidR="00F26E52" w:rsidRDefault="00F26E52" w:rsidP="00F26E52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</w:t>
      </w:r>
      <w:r w:rsidR="00986644">
        <w:rPr>
          <w:rFonts w:ascii="Times New Roman" w:hAnsi="Times New Roman"/>
          <w:sz w:val="22"/>
          <w:szCs w:val="22"/>
        </w:rPr>
        <w:t>vaj Zaključak stupa na sngu danom donošenja, a objavit će se u „Službenom glasniku Općine Mljet“.</w:t>
      </w:r>
      <w:r w:rsidR="001160C2">
        <w:rPr>
          <w:rFonts w:ascii="Times New Roman" w:hAnsi="Times New Roman"/>
          <w:sz w:val="22"/>
          <w:szCs w:val="22"/>
        </w:rPr>
        <w:t>“</w:t>
      </w:r>
    </w:p>
    <w:p w14:paraId="30EC0B0D" w14:textId="77777777" w:rsidR="00C9497A" w:rsidRDefault="00C9497A">
      <w:pPr>
        <w:pStyle w:val="Header"/>
        <w:tabs>
          <w:tab w:val="clear" w:pos="4153"/>
          <w:tab w:val="clear" w:pos="8306"/>
        </w:tabs>
      </w:pPr>
    </w:p>
    <w:p w14:paraId="0BE0D95C" w14:textId="77777777" w:rsidR="002873A5" w:rsidRPr="000F64F3" w:rsidRDefault="002873A5" w:rsidP="002873A5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II.</w:t>
      </w:r>
    </w:p>
    <w:p w14:paraId="4BFF477B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1B662835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</w:p>
    <w:p w14:paraId="392129A9" w14:textId="77777777" w:rsidR="002873A5" w:rsidRPr="000F64F3" w:rsidRDefault="002873A5" w:rsidP="002873A5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III.</w:t>
      </w:r>
    </w:p>
    <w:p w14:paraId="4847F8E8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0C24C52F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</w:p>
    <w:p w14:paraId="79AD5AF0" w14:textId="77777777" w:rsidR="002873A5" w:rsidRDefault="002873A5" w:rsidP="002873A5">
      <w:pPr>
        <w:rPr>
          <w:rFonts w:ascii="Times New Roman" w:hAnsi="Times New Roman"/>
          <w:sz w:val="22"/>
          <w:szCs w:val="22"/>
        </w:rPr>
      </w:pPr>
    </w:p>
    <w:p w14:paraId="0A86923E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</w:p>
    <w:p w14:paraId="67A4FB1C" w14:textId="77777777" w:rsidR="002873A5" w:rsidRPr="000F64F3" w:rsidRDefault="002873A5" w:rsidP="002873A5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Dostaviti: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Općinski načelnik:</w:t>
      </w:r>
    </w:p>
    <w:p w14:paraId="3F424FEB" w14:textId="77777777" w:rsidR="002873A5" w:rsidRPr="000F64F3" w:rsidRDefault="002873A5" w:rsidP="002873A5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1. Predsjednik OV-a</w:t>
      </w:r>
    </w:p>
    <w:p w14:paraId="6E00AFAD" w14:textId="77777777" w:rsidR="002873A5" w:rsidRPr="000F64F3" w:rsidRDefault="002873A5" w:rsidP="002873A5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2. Registar akata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Đivo Market, dipl. ing.</w:t>
      </w:r>
    </w:p>
    <w:p w14:paraId="2B6080BA" w14:textId="77777777" w:rsidR="002873A5" w:rsidRPr="000F64F3" w:rsidRDefault="002873A5" w:rsidP="002873A5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3. Pismohrana</w:t>
      </w:r>
    </w:p>
    <w:p w14:paraId="3037233B" w14:textId="77777777" w:rsidR="002873A5" w:rsidRPr="000F64F3" w:rsidRDefault="002873A5" w:rsidP="002873A5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4E4F6919" w14:textId="77777777" w:rsidR="002873A5" w:rsidRDefault="002873A5" w:rsidP="002873A5">
      <w:pPr>
        <w:rPr>
          <w:rFonts w:ascii="Times New Roman" w:hAnsi="Times New Roman"/>
          <w:sz w:val="24"/>
          <w:szCs w:val="24"/>
        </w:rPr>
      </w:pPr>
    </w:p>
    <w:p w14:paraId="577FB5AE" w14:textId="080FDC1F" w:rsidR="002873A5" w:rsidRPr="00A23355" w:rsidRDefault="002873A5" w:rsidP="002873A5">
      <w:pPr>
        <w:ind w:firstLine="720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F01E85">
        <w:rPr>
          <w:rFonts w:ascii="Times New Roman" w:hAnsi="Times New Roman"/>
          <w:noProof/>
          <w:sz w:val="24"/>
          <w:szCs w:val="24"/>
        </w:rPr>
        <w:instrText>01.07.2025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3E924153" w14:textId="77777777" w:rsidR="002873A5" w:rsidRDefault="002873A5">
      <w:pPr>
        <w:pStyle w:val="Header"/>
        <w:tabs>
          <w:tab w:val="clear" w:pos="4153"/>
          <w:tab w:val="clear" w:pos="8306"/>
        </w:tabs>
      </w:pPr>
    </w:p>
    <w:sectPr w:rsidR="002873A5" w:rsidSect="002F1F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8FBC1" w14:textId="77777777" w:rsidR="00D16A68" w:rsidRDefault="00D16A68">
      <w:r>
        <w:separator/>
      </w:r>
    </w:p>
  </w:endnote>
  <w:endnote w:type="continuationSeparator" w:id="0">
    <w:p w14:paraId="331AFCE4" w14:textId="77777777" w:rsidR="00D16A68" w:rsidRDefault="00D1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7DB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508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A96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BBA36D8" wp14:editId="31D6EC3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4F147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1EF84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327EBE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D90C4A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88498" w14:textId="77777777" w:rsidR="00D16A68" w:rsidRDefault="00D16A68">
      <w:r>
        <w:separator/>
      </w:r>
    </w:p>
  </w:footnote>
  <w:footnote w:type="continuationSeparator" w:id="0">
    <w:p w14:paraId="1AE54A08" w14:textId="77777777" w:rsidR="00D16A68" w:rsidRDefault="00D16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116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D1D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542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341F7AB" wp14:editId="54C7454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D13D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D7EF75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E4D04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717FD4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D46"/>
    <w:rsid w:val="00035E59"/>
    <w:rsid w:val="00061A33"/>
    <w:rsid w:val="00071382"/>
    <w:rsid w:val="001160C2"/>
    <w:rsid w:val="001B3621"/>
    <w:rsid w:val="002873A5"/>
    <w:rsid w:val="002967C9"/>
    <w:rsid w:val="002F1F4E"/>
    <w:rsid w:val="00331125"/>
    <w:rsid w:val="003D6DE8"/>
    <w:rsid w:val="00423226"/>
    <w:rsid w:val="006045E1"/>
    <w:rsid w:val="00655BE0"/>
    <w:rsid w:val="006F67C0"/>
    <w:rsid w:val="007E3034"/>
    <w:rsid w:val="00921D46"/>
    <w:rsid w:val="00923C63"/>
    <w:rsid w:val="00986644"/>
    <w:rsid w:val="00A23355"/>
    <w:rsid w:val="00AD1F6E"/>
    <w:rsid w:val="00AF4C44"/>
    <w:rsid w:val="00B44773"/>
    <w:rsid w:val="00BC7B5B"/>
    <w:rsid w:val="00C33AEF"/>
    <w:rsid w:val="00C9497A"/>
    <w:rsid w:val="00D03E59"/>
    <w:rsid w:val="00D16A68"/>
    <w:rsid w:val="00DD44D5"/>
    <w:rsid w:val="00E00698"/>
    <w:rsid w:val="00E3221F"/>
    <w:rsid w:val="00EA259E"/>
    <w:rsid w:val="00EB6D37"/>
    <w:rsid w:val="00ED76CA"/>
    <w:rsid w:val="00F01E85"/>
    <w:rsid w:val="00F201F6"/>
    <w:rsid w:val="00F26E52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50625"/>
  <w15:chartTrackingRefBased/>
  <w15:docId w15:val="{14F2561E-5CC7-4E28-A3E9-5E79319F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2873A5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53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5</cp:revision>
  <cp:lastPrinted>2009-06-18T11:51:00Z</cp:lastPrinted>
  <dcterms:created xsi:type="dcterms:W3CDTF">2025-07-01T07:38:00Z</dcterms:created>
  <dcterms:modified xsi:type="dcterms:W3CDTF">2025-07-01T12:28:00Z</dcterms:modified>
</cp:coreProperties>
</file>