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4A46" w14:textId="6D4D51AC" w:rsidR="00DC1574" w:rsidRDefault="00DC1574" w:rsidP="00DC1574">
      <w:pPr>
        <w:rPr>
          <w:rFonts w:ascii="Times New Roman" w:hAnsi="Times New Roman"/>
          <w:sz w:val="24"/>
          <w:szCs w:val="24"/>
        </w:rPr>
      </w:pPr>
    </w:p>
    <w:p w14:paraId="7F964807" w14:textId="2EBDCACA" w:rsidR="006045E1" w:rsidRPr="00A23355" w:rsidRDefault="006045E1" w:rsidP="00DC1574">
      <w:pPr>
        <w:rPr>
          <w:rFonts w:ascii="Times New Roman" w:hAnsi="Times New Roman"/>
          <w:sz w:val="24"/>
          <w:szCs w:val="24"/>
        </w:rPr>
      </w:pPr>
      <w:r w:rsidRPr="00A23355">
        <w:rPr>
          <w:rFonts w:ascii="Times New Roman" w:hAnsi="Times New Roman"/>
          <w:sz w:val="24"/>
          <w:szCs w:val="24"/>
        </w:rPr>
        <w:t>KLASA:</w:t>
      </w:r>
      <w:r w:rsidRPr="00A23355">
        <w:rPr>
          <w:rFonts w:ascii="Times New Roman" w:hAnsi="Times New Roman"/>
          <w:sz w:val="24"/>
          <w:szCs w:val="24"/>
        </w:rPr>
        <w:tab/>
      </w:r>
      <w:r w:rsidR="00DC1574">
        <w:rPr>
          <w:rFonts w:ascii="Times New Roman" w:hAnsi="Times New Roman"/>
          <w:sz w:val="24"/>
          <w:szCs w:val="24"/>
        </w:rPr>
        <w:t>402-09/2</w:t>
      </w:r>
      <w:r w:rsidR="00F42C36">
        <w:rPr>
          <w:rFonts w:ascii="Times New Roman" w:hAnsi="Times New Roman"/>
          <w:sz w:val="24"/>
          <w:szCs w:val="24"/>
        </w:rPr>
        <w:t>4</w:t>
      </w:r>
      <w:r w:rsidR="00DC1574">
        <w:rPr>
          <w:rFonts w:ascii="Times New Roman" w:hAnsi="Times New Roman"/>
          <w:sz w:val="24"/>
          <w:szCs w:val="24"/>
        </w:rPr>
        <w:t>-01/</w:t>
      </w:r>
      <w:r w:rsidR="009D50DD">
        <w:rPr>
          <w:rFonts w:ascii="Times New Roman" w:hAnsi="Times New Roman"/>
          <w:sz w:val="24"/>
          <w:szCs w:val="24"/>
        </w:rPr>
        <w:t>02</w:t>
      </w:r>
      <w:r w:rsidRPr="00A23355">
        <w:rPr>
          <w:rFonts w:ascii="Times New Roman" w:hAnsi="Times New Roman"/>
          <w:sz w:val="24"/>
          <w:szCs w:val="24"/>
        </w:rPr>
        <w:fldChar w:fldCharType="begin"/>
      </w:r>
      <w:r w:rsidRPr="00A23355">
        <w:rPr>
          <w:rFonts w:ascii="Times New Roman" w:hAnsi="Times New Roman"/>
          <w:sz w:val="24"/>
          <w:szCs w:val="24"/>
        </w:rPr>
        <w:instrText xml:space="preserve"> FILLIN "Upisite klasu..." \d "UP-I°" \* MERGEFORMAT </w:instrText>
      </w:r>
      <w:r w:rsidRPr="00A23355">
        <w:rPr>
          <w:rFonts w:ascii="Times New Roman" w:hAnsi="Times New Roman"/>
          <w:sz w:val="24"/>
          <w:szCs w:val="24"/>
        </w:rPr>
        <w:fldChar w:fldCharType="separate"/>
      </w:r>
      <w:r w:rsidRPr="00A23355">
        <w:rPr>
          <w:rFonts w:ascii="Times New Roman" w:hAnsi="Times New Roman"/>
          <w:sz w:val="24"/>
          <w:szCs w:val="24"/>
        </w:rPr>
        <w:fldChar w:fldCharType="end"/>
      </w:r>
    </w:p>
    <w:p w14:paraId="435626F5" w14:textId="7300616B" w:rsidR="006045E1" w:rsidRPr="00A23355" w:rsidRDefault="006045E1" w:rsidP="00DC1574">
      <w:pPr>
        <w:rPr>
          <w:rFonts w:ascii="Times New Roman" w:hAnsi="Times New Roman"/>
          <w:sz w:val="24"/>
          <w:szCs w:val="24"/>
        </w:rPr>
      </w:pPr>
      <w:r w:rsidRPr="00A23355">
        <w:rPr>
          <w:rFonts w:ascii="Times New Roman" w:hAnsi="Times New Roman"/>
          <w:sz w:val="24"/>
          <w:szCs w:val="24"/>
        </w:rPr>
        <w:t>URBROJ:</w:t>
      </w:r>
      <w:r w:rsidRPr="00A23355">
        <w:rPr>
          <w:rFonts w:ascii="Times New Roman" w:hAnsi="Times New Roman"/>
          <w:sz w:val="24"/>
          <w:szCs w:val="24"/>
        </w:rPr>
        <w:tab/>
      </w:r>
      <w:r w:rsidR="00DC1574">
        <w:rPr>
          <w:rFonts w:ascii="Times New Roman" w:hAnsi="Times New Roman"/>
          <w:sz w:val="24"/>
          <w:szCs w:val="24"/>
        </w:rPr>
        <w:t>2117-03-2</w:t>
      </w:r>
      <w:r w:rsidR="00CD6D14">
        <w:rPr>
          <w:rFonts w:ascii="Times New Roman" w:hAnsi="Times New Roman"/>
          <w:sz w:val="24"/>
          <w:szCs w:val="24"/>
        </w:rPr>
        <w:t>5</w:t>
      </w:r>
      <w:r w:rsidR="00DC1574">
        <w:rPr>
          <w:rFonts w:ascii="Times New Roman" w:hAnsi="Times New Roman"/>
          <w:sz w:val="24"/>
          <w:szCs w:val="24"/>
        </w:rPr>
        <w:t>-</w:t>
      </w:r>
      <w:r w:rsidR="00EE0191">
        <w:rPr>
          <w:rFonts w:ascii="Times New Roman" w:hAnsi="Times New Roman"/>
          <w:sz w:val="24"/>
          <w:szCs w:val="24"/>
        </w:rPr>
        <w:t>4</w:t>
      </w:r>
      <w:r w:rsidRPr="00A23355">
        <w:rPr>
          <w:rFonts w:ascii="Times New Roman" w:hAnsi="Times New Roman"/>
          <w:sz w:val="24"/>
          <w:szCs w:val="24"/>
        </w:rPr>
        <w:fldChar w:fldCharType="begin"/>
      </w:r>
      <w:r w:rsidRPr="00A23355">
        <w:rPr>
          <w:rFonts w:ascii="Times New Roman" w:hAnsi="Times New Roman"/>
          <w:sz w:val="24"/>
          <w:szCs w:val="24"/>
        </w:rPr>
        <w:instrText xml:space="preserve"> FILLIN  "Upisite URBROJ..." \* MERGEFORMAT </w:instrText>
      </w:r>
      <w:r w:rsidRPr="00A23355">
        <w:rPr>
          <w:rFonts w:ascii="Times New Roman" w:hAnsi="Times New Roman"/>
          <w:sz w:val="24"/>
          <w:szCs w:val="24"/>
        </w:rPr>
        <w:fldChar w:fldCharType="separate"/>
      </w:r>
      <w:r w:rsidRPr="00A23355">
        <w:rPr>
          <w:rFonts w:ascii="Times New Roman" w:hAnsi="Times New Roman"/>
          <w:sz w:val="24"/>
          <w:szCs w:val="24"/>
        </w:rPr>
        <w:fldChar w:fldCharType="end"/>
      </w:r>
    </w:p>
    <w:p w14:paraId="3A1D953A" w14:textId="77777777" w:rsidR="00057287" w:rsidRDefault="006045E1" w:rsidP="00DC1574">
      <w:pPr>
        <w:rPr>
          <w:rFonts w:ascii="Times New Roman" w:hAnsi="Times New Roman"/>
          <w:sz w:val="24"/>
          <w:szCs w:val="24"/>
        </w:rPr>
      </w:pPr>
      <w:r w:rsidRPr="00A23355">
        <w:rPr>
          <w:rFonts w:ascii="Times New Roman" w:hAnsi="Times New Roman"/>
          <w:sz w:val="24"/>
          <w:szCs w:val="24"/>
        </w:rPr>
        <w:t xml:space="preserve">Babino Polje, </w:t>
      </w:r>
      <w:r w:rsidRPr="00A23355">
        <w:rPr>
          <w:rFonts w:ascii="Times New Roman" w:hAnsi="Times New Roman"/>
          <w:sz w:val="24"/>
          <w:szCs w:val="24"/>
        </w:rPr>
        <w:tab/>
      </w:r>
      <w:r w:rsidR="00EE0191">
        <w:rPr>
          <w:rFonts w:ascii="Times New Roman" w:hAnsi="Times New Roman"/>
          <w:sz w:val="24"/>
          <w:szCs w:val="24"/>
        </w:rPr>
        <w:t>10</w:t>
      </w:r>
      <w:r w:rsidR="004E43BB">
        <w:rPr>
          <w:rFonts w:ascii="Times New Roman" w:hAnsi="Times New Roman"/>
          <w:sz w:val="24"/>
          <w:szCs w:val="24"/>
        </w:rPr>
        <w:t>.</w:t>
      </w:r>
      <w:r w:rsidR="009D50DD">
        <w:rPr>
          <w:rFonts w:ascii="Times New Roman" w:hAnsi="Times New Roman"/>
          <w:sz w:val="24"/>
          <w:szCs w:val="24"/>
        </w:rPr>
        <w:t>1</w:t>
      </w:r>
      <w:r w:rsidR="00EE0191">
        <w:rPr>
          <w:rFonts w:ascii="Times New Roman" w:hAnsi="Times New Roman"/>
          <w:sz w:val="24"/>
          <w:szCs w:val="24"/>
        </w:rPr>
        <w:t>1</w:t>
      </w:r>
      <w:r w:rsidR="009D50DD">
        <w:rPr>
          <w:rFonts w:ascii="Times New Roman" w:hAnsi="Times New Roman"/>
          <w:sz w:val="24"/>
          <w:szCs w:val="24"/>
        </w:rPr>
        <w:t>.</w:t>
      </w:r>
      <w:r w:rsidR="00DC1574">
        <w:rPr>
          <w:rFonts w:ascii="Times New Roman" w:hAnsi="Times New Roman"/>
          <w:sz w:val="24"/>
          <w:szCs w:val="24"/>
        </w:rPr>
        <w:t>202</w:t>
      </w:r>
      <w:r w:rsidR="00F42C36">
        <w:rPr>
          <w:rFonts w:ascii="Times New Roman" w:hAnsi="Times New Roman"/>
          <w:sz w:val="24"/>
          <w:szCs w:val="24"/>
        </w:rPr>
        <w:t>4</w:t>
      </w:r>
      <w:r w:rsidR="00DC1574">
        <w:rPr>
          <w:rFonts w:ascii="Times New Roman" w:hAnsi="Times New Roman"/>
          <w:sz w:val="24"/>
          <w:szCs w:val="24"/>
        </w:rPr>
        <w:t>.</w:t>
      </w:r>
    </w:p>
    <w:p w14:paraId="5B216CEE" w14:textId="264181CE" w:rsidR="006045E1" w:rsidRPr="00A23355" w:rsidRDefault="006045E1" w:rsidP="00DC1574">
      <w:pPr>
        <w:rPr>
          <w:rFonts w:ascii="Times New Roman" w:hAnsi="Times New Roman"/>
          <w:sz w:val="24"/>
          <w:szCs w:val="24"/>
        </w:rPr>
      </w:pPr>
      <w:r w:rsidRPr="00A23355">
        <w:rPr>
          <w:rFonts w:ascii="Times New Roman" w:hAnsi="Times New Roman"/>
          <w:sz w:val="24"/>
          <w:szCs w:val="24"/>
        </w:rPr>
        <w:fldChar w:fldCharType="begin"/>
      </w:r>
      <w:r w:rsidRPr="00A23355">
        <w:rPr>
          <w:rFonts w:ascii="Times New Roman" w:hAnsi="Times New Roman"/>
          <w:sz w:val="24"/>
          <w:szCs w:val="24"/>
        </w:rPr>
        <w:instrText xml:space="preserve"> FILLIN "Upisite datum..." \d </w:instrText>
      </w:r>
      <w:r w:rsidRPr="00A23355">
        <w:rPr>
          <w:rFonts w:ascii="Times New Roman" w:hAnsi="Times New Roman"/>
          <w:sz w:val="24"/>
          <w:szCs w:val="24"/>
        </w:rPr>
        <w:fldChar w:fldCharType="begin"/>
      </w:r>
      <w:r w:rsidRPr="00A23355">
        <w:rPr>
          <w:rFonts w:ascii="Times New Roman" w:hAnsi="Times New Roman"/>
          <w:sz w:val="24"/>
          <w:szCs w:val="24"/>
        </w:rPr>
        <w:instrText xml:space="preserve"> DATE \@ "dd.MM.yyyy" \* MERGEFORMAT </w:instrText>
      </w:r>
      <w:r w:rsidRPr="00A23355">
        <w:rPr>
          <w:rFonts w:ascii="Times New Roman" w:hAnsi="Times New Roman"/>
          <w:sz w:val="24"/>
          <w:szCs w:val="24"/>
        </w:rPr>
        <w:fldChar w:fldCharType="separate"/>
      </w:r>
      <w:r w:rsidR="00057287">
        <w:rPr>
          <w:rFonts w:ascii="Times New Roman" w:hAnsi="Times New Roman"/>
          <w:noProof/>
          <w:sz w:val="24"/>
          <w:szCs w:val="24"/>
        </w:rPr>
        <w:instrText>05.11.2025</w:instrText>
      </w:r>
      <w:r w:rsidRPr="00A23355">
        <w:rPr>
          <w:rFonts w:ascii="Times New Roman" w:hAnsi="Times New Roman"/>
          <w:sz w:val="24"/>
          <w:szCs w:val="24"/>
        </w:rPr>
        <w:fldChar w:fldCharType="end"/>
      </w:r>
      <w:r w:rsidRPr="00A23355">
        <w:rPr>
          <w:rFonts w:ascii="Times New Roman" w:hAnsi="Times New Roman"/>
          <w:sz w:val="24"/>
          <w:szCs w:val="24"/>
        </w:rPr>
        <w:instrText xml:space="preserve"> \* MERGEFORMAT </w:instrText>
      </w:r>
      <w:r w:rsidRPr="00A23355">
        <w:rPr>
          <w:rFonts w:ascii="Times New Roman" w:hAnsi="Times New Roman"/>
          <w:sz w:val="24"/>
          <w:szCs w:val="24"/>
        </w:rPr>
        <w:fldChar w:fldCharType="separate"/>
      </w:r>
      <w:r w:rsidRPr="00A23355">
        <w:rPr>
          <w:rFonts w:ascii="Times New Roman" w:hAnsi="Times New Roman"/>
          <w:sz w:val="24"/>
          <w:szCs w:val="24"/>
        </w:rPr>
        <w:fldChar w:fldCharType="end"/>
      </w:r>
    </w:p>
    <w:p w14:paraId="289E6036" w14:textId="45FC4F5D" w:rsidR="00DC1574" w:rsidRPr="001A6203" w:rsidRDefault="00DC1574" w:rsidP="00DC1574">
      <w:pPr>
        <w:autoSpaceDE w:val="0"/>
        <w:autoSpaceDN w:val="0"/>
        <w:adjustRightInd w:val="0"/>
        <w:ind w:firstLine="720"/>
        <w:rPr>
          <w:rFonts w:ascii="Times New Roman" w:hAnsi="Times New Roman"/>
          <w:sz w:val="22"/>
          <w:szCs w:val="22"/>
        </w:rPr>
      </w:pPr>
      <w:r w:rsidRPr="001A6203">
        <w:rPr>
          <w:rFonts w:ascii="Times New Roman" w:hAnsi="Times New Roman"/>
          <w:sz w:val="22"/>
          <w:szCs w:val="22"/>
        </w:rPr>
        <w:t>Na temelju članka 13. stavak 3. Odluke o izvršavanju Proračuna Općine Mljet za 202</w:t>
      </w:r>
      <w:r w:rsidR="00F42C36">
        <w:rPr>
          <w:rFonts w:ascii="Times New Roman" w:hAnsi="Times New Roman"/>
          <w:sz w:val="22"/>
          <w:szCs w:val="22"/>
        </w:rPr>
        <w:t>5</w:t>
      </w:r>
      <w:r w:rsidRPr="001A6203">
        <w:rPr>
          <w:rFonts w:ascii="Times New Roman" w:hAnsi="Times New Roman"/>
          <w:sz w:val="22"/>
          <w:szCs w:val="22"/>
        </w:rPr>
        <w:t xml:space="preserve">. godinu („Službeni glasnik Općine Mljet“ broj </w:t>
      </w:r>
      <w:r w:rsidR="00CD6D14">
        <w:rPr>
          <w:rFonts w:ascii="Times New Roman" w:hAnsi="Times New Roman"/>
          <w:sz w:val="22"/>
          <w:szCs w:val="22"/>
        </w:rPr>
        <w:t>8</w:t>
      </w:r>
      <w:r w:rsidRPr="001A6203">
        <w:rPr>
          <w:rFonts w:ascii="Times New Roman" w:hAnsi="Times New Roman"/>
          <w:sz w:val="22"/>
          <w:szCs w:val="22"/>
        </w:rPr>
        <w:t>/2</w:t>
      </w:r>
      <w:r w:rsidR="00F42C36">
        <w:rPr>
          <w:rFonts w:ascii="Times New Roman" w:hAnsi="Times New Roman"/>
          <w:sz w:val="22"/>
          <w:szCs w:val="22"/>
        </w:rPr>
        <w:t>4</w:t>
      </w:r>
      <w:r w:rsidRPr="001A6203">
        <w:rPr>
          <w:rFonts w:ascii="Times New Roman" w:hAnsi="Times New Roman"/>
          <w:sz w:val="22"/>
          <w:szCs w:val="22"/>
        </w:rPr>
        <w:t>)  i članka 37. stavak 1. točka 23. Statuta Općine Mljet („Službeni glasnik Općine Mljet“ broj: 2/21 i 5/21-ispr.), a u skladu s odredbama Zakona o komunalnom gospodarstvu („Narodne novine“ broj: 68/1, 110/18-Odluka USRH</w:t>
      </w:r>
      <w:r w:rsidR="00CD6D14">
        <w:rPr>
          <w:rFonts w:ascii="Times New Roman" w:hAnsi="Times New Roman"/>
          <w:sz w:val="22"/>
          <w:szCs w:val="22"/>
        </w:rPr>
        <w:t>,</w:t>
      </w:r>
      <w:r w:rsidRPr="001A6203">
        <w:rPr>
          <w:rFonts w:ascii="Times New Roman" w:hAnsi="Times New Roman"/>
          <w:sz w:val="22"/>
          <w:szCs w:val="22"/>
        </w:rPr>
        <w:t xml:space="preserve"> 32/20</w:t>
      </w:r>
      <w:r w:rsidR="00CD6D14">
        <w:rPr>
          <w:rFonts w:ascii="Times New Roman" w:hAnsi="Times New Roman"/>
          <w:sz w:val="22"/>
          <w:szCs w:val="22"/>
        </w:rPr>
        <w:t xml:space="preserve"> i 145/24</w:t>
      </w:r>
      <w:r w:rsidRPr="001A6203">
        <w:rPr>
          <w:rFonts w:ascii="Times New Roman" w:hAnsi="Times New Roman"/>
          <w:sz w:val="22"/>
          <w:szCs w:val="22"/>
        </w:rPr>
        <w:t xml:space="preserve">), odredbama Zakona o proračunu („Narodne novine“ broj 144/21) i odredbama  </w:t>
      </w:r>
      <w:r w:rsidR="00DB2909" w:rsidRPr="00DB2909">
        <w:rPr>
          <w:rFonts w:ascii="Times New Roman" w:hAnsi="Times New Roman"/>
          <w:sz w:val="22"/>
          <w:szCs w:val="22"/>
        </w:rPr>
        <w:t>Odluke o donošenju izmjena i dopuna Odluke o donošenju Proračuna Općine Mljet za 2025. godinu – II. izmjene i dopune, oznake Klasa: 400-01/24-01/01; Urbroj: 2117-03-25-</w:t>
      </w:r>
      <w:r w:rsidR="00EE0191">
        <w:rPr>
          <w:rFonts w:ascii="Times New Roman" w:hAnsi="Times New Roman"/>
          <w:sz w:val="22"/>
          <w:szCs w:val="22"/>
        </w:rPr>
        <w:t>3</w:t>
      </w:r>
      <w:r w:rsidR="00057287">
        <w:rPr>
          <w:rFonts w:ascii="Times New Roman" w:hAnsi="Times New Roman"/>
          <w:sz w:val="22"/>
          <w:szCs w:val="22"/>
        </w:rPr>
        <w:t>3</w:t>
      </w:r>
      <w:r w:rsidR="00DB2909" w:rsidRPr="00DB2909">
        <w:rPr>
          <w:rFonts w:ascii="Times New Roman" w:hAnsi="Times New Roman"/>
          <w:sz w:val="22"/>
          <w:szCs w:val="22"/>
        </w:rPr>
        <w:t xml:space="preserve"> od </w:t>
      </w:r>
      <w:r w:rsidR="00EE0191">
        <w:rPr>
          <w:rFonts w:ascii="Times New Roman" w:hAnsi="Times New Roman"/>
          <w:sz w:val="22"/>
          <w:szCs w:val="22"/>
        </w:rPr>
        <w:t>10. 11,</w:t>
      </w:r>
      <w:r w:rsidR="00DB2909" w:rsidRPr="00DB2909">
        <w:rPr>
          <w:rFonts w:ascii="Times New Roman" w:hAnsi="Times New Roman"/>
          <w:sz w:val="22"/>
          <w:szCs w:val="22"/>
        </w:rPr>
        <w:t xml:space="preserve"> 2025. godine</w:t>
      </w:r>
      <w:r w:rsidR="00DB2909">
        <w:rPr>
          <w:rFonts w:ascii="Times New Roman" w:hAnsi="Times New Roman"/>
          <w:sz w:val="22"/>
          <w:szCs w:val="22"/>
        </w:rPr>
        <w:t>,</w:t>
      </w:r>
      <w:r w:rsidRPr="001A6203">
        <w:rPr>
          <w:rFonts w:ascii="Times New Roman" w:hAnsi="Times New Roman"/>
          <w:sz w:val="22"/>
          <w:szCs w:val="22"/>
        </w:rPr>
        <w:t xml:space="preserve"> Općinsko vijeće Općine Mljet na svojoj </w:t>
      </w:r>
      <w:r w:rsidR="00EE0191">
        <w:rPr>
          <w:rFonts w:ascii="Times New Roman" w:hAnsi="Times New Roman"/>
          <w:sz w:val="22"/>
          <w:szCs w:val="22"/>
        </w:rPr>
        <w:t>5.</w:t>
      </w:r>
      <w:r w:rsidRPr="001A6203">
        <w:rPr>
          <w:rFonts w:ascii="Times New Roman" w:hAnsi="Times New Roman"/>
          <w:sz w:val="22"/>
          <w:szCs w:val="22"/>
        </w:rPr>
        <w:t xml:space="preserve"> sjednici održanoj dana </w:t>
      </w:r>
      <w:r w:rsidR="00EE0191">
        <w:rPr>
          <w:rFonts w:ascii="Times New Roman" w:hAnsi="Times New Roman"/>
          <w:sz w:val="22"/>
          <w:szCs w:val="22"/>
        </w:rPr>
        <w:t>10. studenog</w:t>
      </w:r>
      <w:r w:rsidRPr="001A6203">
        <w:rPr>
          <w:rFonts w:ascii="Times New Roman" w:hAnsi="Times New Roman"/>
          <w:sz w:val="22"/>
          <w:szCs w:val="22"/>
        </w:rPr>
        <w:t xml:space="preserve"> 202</w:t>
      </w:r>
      <w:r w:rsidR="00CD6D14">
        <w:rPr>
          <w:rFonts w:ascii="Times New Roman" w:hAnsi="Times New Roman"/>
          <w:sz w:val="22"/>
          <w:szCs w:val="22"/>
        </w:rPr>
        <w:t>5</w:t>
      </w:r>
      <w:r w:rsidRPr="001A6203">
        <w:rPr>
          <w:rFonts w:ascii="Times New Roman" w:hAnsi="Times New Roman"/>
          <w:sz w:val="22"/>
          <w:szCs w:val="22"/>
        </w:rPr>
        <w:t>. godine donijelo je slijedeći</w:t>
      </w:r>
      <w:r w:rsidRPr="001A6203">
        <w:rPr>
          <w:rFonts w:ascii="Times New Roman" w:hAnsi="Times New Roman"/>
          <w:sz w:val="22"/>
          <w:szCs w:val="22"/>
        </w:rPr>
        <w:fldChar w:fldCharType="begin"/>
      </w:r>
      <w:r w:rsidRPr="001A6203">
        <w:rPr>
          <w:rFonts w:ascii="Times New Roman" w:hAnsi="Times New Roman"/>
          <w:sz w:val="22"/>
          <w:szCs w:val="22"/>
        </w:rPr>
        <w:instrText xml:space="preserve"> FILLIN "Upisite datum..." \d </w:instrText>
      </w:r>
      <w:r w:rsidRPr="001A6203">
        <w:rPr>
          <w:rFonts w:ascii="Times New Roman" w:hAnsi="Times New Roman"/>
          <w:sz w:val="22"/>
          <w:szCs w:val="22"/>
        </w:rPr>
        <w:fldChar w:fldCharType="begin"/>
      </w:r>
      <w:r w:rsidRPr="001A6203">
        <w:rPr>
          <w:rFonts w:ascii="Times New Roman" w:hAnsi="Times New Roman"/>
          <w:sz w:val="22"/>
          <w:szCs w:val="22"/>
        </w:rPr>
        <w:instrText xml:space="preserve"> DATE \@ "dd.MM.yyyy" \* MERGEFORMAT </w:instrText>
      </w:r>
      <w:r w:rsidRPr="001A6203">
        <w:rPr>
          <w:rFonts w:ascii="Times New Roman" w:hAnsi="Times New Roman"/>
          <w:sz w:val="22"/>
          <w:szCs w:val="22"/>
        </w:rPr>
        <w:fldChar w:fldCharType="separate"/>
      </w:r>
      <w:r w:rsidR="00057287">
        <w:rPr>
          <w:rFonts w:ascii="Times New Roman" w:hAnsi="Times New Roman"/>
          <w:noProof/>
          <w:sz w:val="22"/>
          <w:szCs w:val="22"/>
        </w:rPr>
        <w:instrText>05.11.2025</w:instrText>
      </w:r>
      <w:r w:rsidRPr="001A6203">
        <w:rPr>
          <w:rFonts w:ascii="Times New Roman" w:hAnsi="Times New Roman"/>
          <w:sz w:val="22"/>
          <w:szCs w:val="22"/>
        </w:rPr>
        <w:fldChar w:fldCharType="end"/>
      </w:r>
      <w:r w:rsidRPr="001A6203">
        <w:rPr>
          <w:rFonts w:ascii="Times New Roman" w:hAnsi="Times New Roman"/>
          <w:sz w:val="22"/>
          <w:szCs w:val="22"/>
        </w:rPr>
        <w:instrText xml:space="preserve"> \* MERGEFORMAT </w:instrText>
      </w:r>
      <w:r w:rsidRPr="001A6203">
        <w:rPr>
          <w:rFonts w:ascii="Times New Roman" w:hAnsi="Times New Roman"/>
          <w:sz w:val="22"/>
          <w:szCs w:val="22"/>
        </w:rPr>
        <w:fldChar w:fldCharType="end"/>
      </w:r>
    </w:p>
    <w:p w14:paraId="7EE1855D" w14:textId="77777777" w:rsidR="00DC1574" w:rsidRPr="001A6203" w:rsidRDefault="00DC1574" w:rsidP="00DC1574">
      <w:pPr>
        <w:autoSpaceDE w:val="0"/>
        <w:autoSpaceDN w:val="0"/>
        <w:adjustRightInd w:val="0"/>
        <w:rPr>
          <w:rFonts w:ascii="Times New Roman" w:hAnsi="Times New Roman"/>
          <w:sz w:val="22"/>
          <w:szCs w:val="22"/>
        </w:rPr>
      </w:pPr>
    </w:p>
    <w:p w14:paraId="2CC62D35"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PROGRAM</w:t>
      </w:r>
    </w:p>
    <w:p w14:paraId="74BD082F" w14:textId="77777777" w:rsidR="00CD6D14" w:rsidRDefault="00DC1574" w:rsidP="00DC1574">
      <w:pPr>
        <w:jc w:val="center"/>
        <w:rPr>
          <w:rFonts w:ascii="Times New Roman" w:hAnsi="Times New Roman"/>
          <w:b/>
          <w:sz w:val="22"/>
          <w:szCs w:val="22"/>
        </w:rPr>
      </w:pPr>
      <w:r w:rsidRPr="001A6203">
        <w:rPr>
          <w:rFonts w:ascii="Times New Roman" w:hAnsi="Times New Roman"/>
          <w:b/>
          <w:sz w:val="22"/>
          <w:szCs w:val="22"/>
        </w:rPr>
        <w:t>aktivnosti u oblasti različitih komunalnih djelatnosti na području  Općine Mljet</w:t>
      </w:r>
    </w:p>
    <w:p w14:paraId="49C11DCC" w14:textId="1FB16D5B"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 xml:space="preserve"> za 202</w:t>
      </w:r>
      <w:r w:rsidR="00F42C36">
        <w:rPr>
          <w:rFonts w:ascii="Times New Roman" w:hAnsi="Times New Roman"/>
          <w:b/>
          <w:sz w:val="22"/>
          <w:szCs w:val="22"/>
        </w:rPr>
        <w:t>5</w:t>
      </w:r>
      <w:r w:rsidRPr="001A6203">
        <w:rPr>
          <w:rFonts w:ascii="Times New Roman" w:hAnsi="Times New Roman"/>
          <w:b/>
          <w:sz w:val="22"/>
          <w:szCs w:val="22"/>
        </w:rPr>
        <w:t>. godinu</w:t>
      </w:r>
      <w:r w:rsidR="00CD6D14">
        <w:rPr>
          <w:rFonts w:ascii="Times New Roman" w:hAnsi="Times New Roman"/>
          <w:b/>
          <w:sz w:val="22"/>
          <w:szCs w:val="22"/>
        </w:rPr>
        <w:t xml:space="preserve"> I. izmjene i dopune</w:t>
      </w:r>
      <w:r w:rsidRPr="001A6203">
        <w:rPr>
          <w:rFonts w:ascii="Times New Roman" w:hAnsi="Times New Roman"/>
          <w:b/>
          <w:sz w:val="22"/>
          <w:szCs w:val="22"/>
        </w:rPr>
        <w:t xml:space="preserve"> </w:t>
      </w:r>
    </w:p>
    <w:p w14:paraId="10A10942" w14:textId="77777777" w:rsidR="00DC1574" w:rsidRPr="001A6203" w:rsidRDefault="00DC1574" w:rsidP="00DC1574">
      <w:pPr>
        <w:jc w:val="center"/>
        <w:rPr>
          <w:rFonts w:ascii="Times New Roman" w:hAnsi="Times New Roman"/>
          <w:b/>
          <w:sz w:val="22"/>
          <w:szCs w:val="22"/>
        </w:rPr>
      </w:pPr>
    </w:p>
    <w:p w14:paraId="0CECDCE8" w14:textId="77777777" w:rsidR="00DC1574" w:rsidRPr="001A6203" w:rsidRDefault="00DC1574" w:rsidP="00DC1574">
      <w:pPr>
        <w:pStyle w:val="ListParagraph"/>
        <w:numPr>
          <w:ilvl w:val="0"/>
          <w:numId w:val="1"/>
        </w:numPr>
        <w:rPr>
          <w:rFonts w:ascii="Times New Roman" w:hAnsi="Times New Roman"/>
          <w:b/>
          <w:sz w:val="22"/>
          <w:szCs w:val="22"/>
        </w:rPr>
      </w:pPr>
      <w:r w:rsidRPr="001A6203">
        <w:rPr>
          <w:rFonts w:ascii="Times New Roman" w:hAnsi="Times New Roman"/>
          <w:b/>
          <w:sz w:val="22"/>
          <w:szCs w:val="22"/>
        </w:rPr>
        <w:t>UVODNA ODREDBA</w:t>
      </w:r>
    </w:p>
    <w:p w14:paraId="75E35F09" w14:textId="77777777" w:rsidR="00DC1574" w:rsidRPr="001A6203" w:rsidRDefault="00DC1574" w:rsidP="00DC1574">
      <w:pPr>
        <w:jc w:val="center"/>
        <w:rPr>
          <w:rFonts w:ascii="Times New Roman" w:hAnsi="Times New Roman"/>
          <w:sz w:val="22"/>
          <w:szCs w:val="22"/>
        </w:rPr>
      </w:pPr>
      <w:r w:rsidRPr="001A6203">
        <w:rPr>
          <w:rFonts w:ascii="Times New Roman" w:hAnsi="Times New Roman"/>
          <w:b/>
          <w:sz w:val="22"/>
          <w:szCs w:val="22"/>
        </w:rPr>
        <w:t>Članak 1.</w:t>
      </w:r>
    </w:p>
    <w:p w14:paraId="2EC1C34C"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Različite komunalne djelatnosti na području Općine Mljet sadrže slijedeće aktivnosti vezane uz:</w:t>
      </w:r>
    </w:p>
    <w:p w14:paraId="5A6E0B28"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protupožarno-šumsko-poljske puteve;</w:t>
      </w:r>
    </w:p>
    <w:p w14:paraId="4AAEE17C"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male komunalne akcije podizanja kvalitete života po naseljima u suradnji s mjesnim odborima;</w:t>
      </w:r>
    </w:p>
    <w:p w14:paraId="320D37BA"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sustav javne odvodnje i javne vodoopskrbe;</w:t>
      </w:r>
    </w:p>
    <w:p w14:paraId="401FA0B4"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javni otočni prijevoz putnika;</w:t>
      </w:r>
    </w:p>
    <w:p w14:paraId="1864F3D5"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održivo gospodarenje otpadom;</w:t>
      </w:r>
    </w:p>
    <w:p w14:paraId="73EAEF11"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održavanje i uređenje pomorskog dobra, prvenstveno u priobalnim naseljima;</w:t>
      </w:r>
    </w:p>
    <w:p w14:paraId="16E26454"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obvezna preventivna deratizacija i dezinsekcija;</w:t>
      </w:r>
    </w:p>
    <w:p w14:paraId="062F9574"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poslovi skupljanja, prijevoza i neškodljivog uklanjanja lešina;</w:t>
      </w:r>
    </w:p>
    <w:p w14:paraId="6A8539B0"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WC-i u javnoj funkciji;</w:t>
      </w:r>
    </w:p>
    <w:p w14:paraId="1402F7C5"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povećane količine naplavina s pomorskog dobra;</w:t>
      </w:r>
    </w:p>
    <w:p w14:paraId="17B9DA8C" w14:textId="77777777" w:rsidR="00CD6D14"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prigodno ukrašavanje naselja</w:t>
      </w:r>
    </w:p>
    <w:p w14:paraId="36691417" w14:textId="00AD92F7" w:rsidR="00CD6D14" w:rsidRPr="00CD6D14" w:rsidRDefault="00CD6D14" w:rsidP="00CD6D14">
      <w:pPr>
        <w:pStyle w:val="ListParagraph"/>
        <w:numPr>
          <w:ilvl w:val="0"/>
          <w:numId w:val="2"/>
        </w:numPr>
        <w:rPr>
          <w:rFonts w:ascii="Times New Roman" w:hAnsi="Times New Roman"/>
          <w:color w:val="231F20"/>
          <w:sz w:val="22"/>
          <w:szCs w:val="22"/>
        </w:rPr>
      </w:pPr>
      <w:r w:rsidRPr="00CD6D14">
        <w:rPr>
          <w:rFonts w:ascii="Times New Roman" w:hAnsi="Times New Roman"/>
          <w:bCs/>
          <w:spacing w:val="-1"/>
          <w:sz w:val="22"/>
          <w:szCs w:val="22"/>
        </w:rPr>
        <w:t>uklanjanje</w:t>
      </w:r>
      <w:r w:rsidRPr="00CD6D14">
        <w:rPr>
          <w:rFonts w:ascii="Times New Roman" w:hAnsi="Times New Roman"/>
          <w:bCs/>
          <w:spacing w:val="-8"/>
          <w:sz w:val="22"/>
          <w:szCs w:val="22"/>
        </w:rPr>
        <w:t xml:space="preserve"> </w:t>
      </w:r>
      <w:r w:rsidRPr="00CD6D14">
        <w:rPr>
          <w:rFonts w:ascii="Times New Roman" w:hAnsi="Times New Roman"/>
          <w:bCs/>
          <w:spacing w:val="-1"/>
          <w:sz w:val="22"/>
          <w:szCs w:val="22"/>
        </w:rPr>
        <w:t>olupina</w:t>
      </w:r>
      <w:r w:rsidRPr="00CD6D14">
        <w:rPr>
          <w:rFonts w:ascii="Times New Roman" w:hAnsi="Times New Roman"/>
          <w:bCs/>
          <w:spacing w:val="-8"/>
          <w:sz w:val="22"/>
          <w:szCs w:val="22"/>
        </w:rPr>
        <w:t xml:space="preserve"> </w:t>
      </w:r>
      <w:r w:rsidRPr="00CD6D14">
        <w:rPr>
          <w:rFonts w:ascii="Times New Roman" w:hAnsi="Times New Roman"/>
          <w:bCs/>
          <w:sz w:val="22"/>
          <w:szCs w:val="22"/>
        </w:rPr>
        <w:t>i</w:t>
      </w:r>
      <w:r w:rsidRPr="00CD6D14">
        <w:rPr>
          <w:rFonts w:ascii="Times New Roman" w:hAnsi="Times New Roman"/>
          <w:bCs/>
          <w:spacing w:val="-8"/>
          <w:sz w:val="22"/>
          <w:szCs w:val="22"/>
        </w:rPr>
        <w:t xml:space="preserve"> </w:t>
      </w:r>
      <w:r w:rsidRPr="00CD6D14">
        <w:rPr>
          <w:rFonts w:ascii="Times New Roman" w:hAnsi="Times New Roman"/>
          <w:bCs/>
          <w:spacing w:val="-1"/>
          <w:sz w:val="22"/>
          <w:szCs w:val="22"/>
        </w:rPr>
        <w:t>drugih</w:t>
      </w:r>
      <w:r w:rsidRPr="00CD6D14">
        <w:rPr>
          <w:rFonts w:ascii="Times New Roman" w:hAnsi="Times New Roman"/>
          <w:bCs/>
          <w:spacing w:val="39"/>
          <w:w w:val="99"/>
          <w:sz w:val="22"/>
          <w:szCs w:val="22"/>
        </w:rPr>
        <w:t xml:space="preserve"> </w:t>
      </w:r>
      <w:r w:rsidRPr="00CD6D14">
        <w:rPr>
          <w:rFonts w:ascii="Times New Roman" w:hAnsi="Times New Roman"/>
          <w:bCs/>
          <w:spacing w:val="-1"/>
          <w:sz w:val="22"/>
          <w:szCs w:val="22"/>
        </w:rPr>
        <w:t>nepravilno</w:t>
      </w:r>
      <w:r w:rsidRPr="00CD6D14">
        <w:rPr>
          <w:rFonts w:ascii="Times New Roman" w:hAnsi="Times New Roman"/>
          <w:bCs/>
          <w:spacing w:val="-14"/>
          <w:sz w:val="22"/>
          <w:szCs w:val="22"/>
        </w:rPr>
        <w:t xml:space="preserve"> </w:t>
      </w:r>
      <w:r w:rsidRPr="00CD6D14">
        <w:rPr>
          <w:rFonts w:ascii="Times New Roman" w:hAnsi="Times New Roman"/>
          <w:bCs/>
          <w:spacing w:val="-1"/>
          <w:sz w:val="22"/>
          <w:szCs w:val="22"/>
        </w:rPr>
        <w:t>ostavljenih</w:t>
      </w:r>
      <w:r w:rsidRPr="00CD6D14">
        <w:rPr>
          <w:rFonts w:ascii="Times New Roman" w:hAnsi="Times New Roman"/>
          <w:bCs/>
          <w:spacing w:val="-14"/>
          <w:sz w:val="22"/>
          <w:szCs w:val="22"/>
        </w:rPr>
        <w:t xml:space="preserve"> </w:t>
      </w:r>
      <w:r w:rsidRPr="00CD6D14">
        <w:rPr>
          <w:rFonts w:ascii="Times New Roman" w:hAnsi="Times New Roman"/>
          <w:bCs/>
          <w:spacing w:val="-1"/>
          <w:sz w:val="22"/>
          <w:szCs w:val="22"/>
        </w:rPr>
        <w:t xml:space="preserve">stvari </w:t>
      </w:r>
      <w:r>
        <w:rPr>
          <w:rFonts w:ascii="Times New Roman" w:hAnsi="Times New Roman"/>
          <w:bCs/>
          <w:spacing w:val="-1"/>
          <w:sz w:val="22"/>
          <w:szCs w:val="22"/>
        </w:rPr>
        <w:t>i</w:t>
      </w:r>
    </w:p>
    <w:p w14:paraId="70E594FF" w14:textId="77777777" w:rsidR="00DC1574" w:rsidRPr="001A6203" w:rsidRDefault="00DC1574" w:rsidP="00DC1574">
      <w:pPr>
        <w:pStyle w:val="ListParagraph"/>
        <w:numPr>
          <w:ilvl w:val="0"/>
          <w:numId w:val="2"/>
        </w:numPr>
        <w:rPr>
          <w:rFonts w:ascii="Times New Roman" w:hAnsi="Times New Roman"/>
          <w:sz w:val="22"/>
          <w:szCs w:val="22"/>
        </w:rPr>
      </w:pPr>
      <w:r w:rsidRPr="001A6203">
        <w:rPr>
          <w:rFonts w:ascii="Times New Roman" w:hAnsi="Times New Roman"/>
          <w:sz w:val="22"/>
          <w:szCs w:val="22"/>
        </w:rPr>
        <w:t>zaštita prava životinja.</w:t>
      </w:r>
    </w:p>
    <w:p w14:paraId="4E77AC05" w14:textId="77777777" w:rsidR="00DC1574" w:rsidRDefault="00DC1574" w:rsidP="00057287">
      <w:pPr>
        <w:rPr>
          <w:rFonts w:ascii="Times New Roman" w:hAnsi="Times New Roman"/>
          <w:b/>
          <w:sz w:val="22"/>
          <w:szCs w:val="22"/>
        </w:rPr>
      </w:pPr>
    </w:p>
    <w:p w14:paraId="24904472" w14:textId="21BC4389"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2.</w:t>
      </w:r>
    </w:p>
    <w:p w14:paraId="4D9E8402" w14:textId="413A486D"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 xml:space="preserve">1) Za sve aktivnosti iz članka 1. ovog Programa planiraju se i osiguravaju sredstva u visini od </w:t>
      </w:r>
      <w:r w:rsidR="001A0864">
        <w:rPr>
          <w:rFonts w:ascii="Times New Roman" w:hAnsi="Times New Roman"/>
          <w:b/>
          <w:bCs/>
          <w:sz w:val="22"/>
          <w:szCs w:val="22"/>
        </w:rPr>
        <w:t>4</w:t>
      </w:r>
      <w:r w:rsidR="00600C13">
        <w:rPr>
          <w:rFonts w:ascii="Times New Roman" w:hAnsi="Times New Roman"/>
          <w:b/>
          <w:bCs/>
          <w:sz w:val="22"/>
          <w:szCs w:val="22"/>
        </w:rPr>
        <w:t>99</w:t>
      </w:r>
      <w:r w:rsidR="00011592" w:rsidRPr="00011592">
        <w:rPr>
          <w:rFonts w:ascii="Times New Roman" w:hAnsi="Times New Roman"/>
          <w:b/>
          <w:bCs/>
          <w:sz w:val="22"/>
          <w:szCs w:val="22"/>
        </w:rPr>
        <w:t>.</w:t>
      </w:r>
      <w:r w:rsidR="00CD6D14">
        <w:rPr>
          <w:rFonts w:ascii="Times New Roman" w:hAnsi="Times New Roman"/>
          <w:b/>
          <w:bCs/>
          <w:sz w:val="22"/>
          <w:szCs w:val="22"/>
        </w:rPr>
        <w:t>51</w:t>
      </w:r>
      <w:r w:rsidR="00011592" w:rsidRPr="00011592">
        <w:rPr>
          <w:rFonts w:ascii="Times New Roman" w:hAnsi="Times New Roman"/>
          <w:b/>
          <w:bCs/>
          <w:sz w:val="22"/>
          <w:szCs w:val="22"/>
        </w:rPr>
        <w:t>0,00</w:t>
      </w:r>
      <w:r w:rsidR="00011592">
        <w:rPr>
          <w:rFonts w:ascii="Times New Roman" w:hAnsi="Times New Roman"/>
          <w:sz w:val="22"/>
          <w:szCs w:val="22"/>
        </w:rPr>
        <w:t xml:space="preserve"> </w:t>
      </w:r>
      <w:r w:rsidRPr="001A6203">
        <w:rPr>
          <w:rFonts w:ascii="Times New Roman" w:hAnsi="Times New Roman"/>
          <w:b/>
          <w:sz w:val="22"/>
          <w:szCs w:val="22"/>
        </w:rPr>
        <w:t>EUR</w:t>
      </w:r>
      <w:r w:rsidRPr="001A6203">
        <w:rPr>
          <w:rFonts w:ascii="Times New Roman" w:hAnsi="Times New Roman"/>
          <w:sz w:val="22"/>
          <w:szCs w:val="22"/>
        </w:rPr>
        <w:t>.</w:t>
      </w:r>
    </w:p>
    <w:p w14:paraId="553B1C37" w14:textId="77777777" w:rsidR="00DC1574" w:rsidRPr="001A6203" w:rsidRDefault="00DC1574" w:rsidP="00DC1574">
      <w:pPr>
        <w:rPr>
          <w:rFonts w:ascii="Times New Roman" w:hAnsi="Times New Roman"/>
          <w:sz w:val="22"/>
          <w:szCs w:val="22"/>
        </w:rPr>
      </w:pPr>
    </w:p>
    <w:p w14:paraId="57B63B80" w14:textId="77777777" w:rsidR="00DC1574" w:rsidRPr="001A6203" w:rsidRDefault="00DC1574" w:rsidP="00DC1574">
      <w:pPr>
        <w:pStyle w:val="ListParagraph"/>
        <w:numPr>
          <w:ilvl w:val="0"/>
          <w:numId w:val="1"/>
        </w:numPr>
        <w:rPr>
          <w:rFonts w:ascii="Times New Roman" w:hAnsi="Times New Roman"/>
          <w:b/>
          <w:sz w:val="22"/>
          <w:szCs w:val="22"/>
        </w:rPr>
      </w:pPr>
      <w:r w:rsidRPr="001A6203">
        <w:rPr>
          <w:rFonts w:ascii="Times New Roman" w:hAnsi="Times New Roman"/>
          <w:b/>
          <w:sz w:val="22"/>
          <w:szCs w:val="22"/>
        </w:rPr>
        <w:t>TEMELJNE ODREDBE</w:t>
      </w:r>
    </w:p>
    <w:p w14:paraId="05158F52"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Protupožarno-šumsko-poljski putevi</w:t>
      </w:r>
    </w:p>
    <w:p w14:paraId="2727ECE5"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3.</w:t>
      </w:r>
    </w:p>
    <w:p w14:paraId="41B7D832"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protupožarno-šumsko-poljskih puteva  obuhvaćaju održavanje i izgradnju i za ovu namjenu planirana su sredstva kako slijedi:</w:t>
      </w:r>
    </w:p>
    <w:p w14:paraId="09D4F69D" w14:textId="77777777" w:rsidR="00DC1574" w:rsidRPr="001A6203"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773"/>
        <w:gridCol w:w="2274"/>
        <w:gridCol w:w="2275"/>
        <w:gridCol w:w="2250"/>
      </w:tblGrid>
      <w:tr w:rsidR="00DC1574" w:rsidRPr="001A6203" w14:paraId="6CD1C339" w14:textId="77777777" w:rsidTr="009A39C5">
        <w:tc>
          <w:tcPr>
            <w:tcW w:w="2773" w:type="dxa"/>
            <w:hideMark/>
          </w:tcPr>
          <w:p w14:paraId="4A059151"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lastRenderedPageBreak/>
              <w:t>Naziv aktivnosti / projekta</w:t>
            </w:r>
          </w:p>
        </w:tc>
        <w:tc>
          <w:tcPr>
            <w:tcW w:w="2274" w:type="dxa"/>
            <w:hideMark/>
          </w:tcPr>
          <w:p w14:paraId="52A4B7AD"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75" w:type="dxa"/>
            <w:hideMark/>
          </w:tcPr>
          <w:p w14:paraId="14274D3B"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250" w:type="dxa"/>
            <w:hideMark/>
          </w:tcPr>
          <w:p w14:paraId="42CA7AB1"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3DDF6EA4" w14:textId="77777777" w:rsidTr="009A39C5">
        <w:tc>
          <w:tcPr>
            <w:tcW w:w="2773" w:type="dxa"/>
          </w:tcPr>
          <w:p w14:paraId="463B4343" w14:textId="77777777" w:rsidR="00DC1574" w:rsidRPr="001A6203" w:rsidRDefault="00DC1574" w:rsidP="009A39C5">
            <w:pPr>
              <w:rPr>
                <w:rFonts w:ascii="Times New Roman" w:hAnsi="Times New Roman"/>
                <w:bCs/>
                <w:sz w:val="22"/>
                <w:szCs w:val="22"/>
              </w:rPr>
            </w:pPr>
            <w:r w:rsidRPr="001A6203">
              <w:rPr>
                <w:rFonts w:ascii="Times New Roman" w:hAnsi="Times New Roman"/>
                <w:sz w:val="22"/>
                <w:szCs w:val="22"/>
              </w:rPr>
              <w:t>Održavanje protupožarno, šumsko, poljskih puteva</w:t>
            </w:r>
          </w:p>
        </w:tc>
        <w:tc>
          <w:tcPr>
            <w:tcW w:w="2274" w:type="dxa"/>
          </w:tcPr>
          <w:p w14:paraId="6A904E5C"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A209203</w:t>
            </w:r>
          </w:p>
          <w:p w14:paraId="3D1B0447"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32321</w:t>
            </w:r>
          </w:p>
          <w:p w14:paraId="507FDE00" w14:textId="77777777" w:rsidR="00DC1574" w:rsidRPr="001A6203" w:rsidRDefault="00DC1574" w:rsidP="009A39C5">
            <w:pPr>
              <w:rPr>
                <w:rFonts w:ascii="Times New Roman" w:hAnsi="Times New Roman"/>
                <w:bCs/>
                <w:sz w:val="22"/>
                <w:szCs w:val="22"/>
              </w:rPr>
            </w:pPr>
          </w:p>
        </w:tc>
        <w:tc>
          <w:tcPr>
            <w:tcW w:w="2275" w:type="dxa"/>
          </w:tcPr>
          <w:p w14:paraId="54748768" w14:textId="3F5EDFAC" w:rsidR="00DC1574" w:rsidRPr="001A6203" w:rsidRDefault="00CD6D14" w:rsidP="009A39C5">
            <w:pPr>
              <w:jc w:val="right"/>
              <w:rPr>
                <w:rFonts w:ascii="Times New Roman" w:hAnsi="Times New Roman"/>
                <w:bCs/>
                <w:sz w:val="22"/>
                <w:szCs w:val="22"/>
              </w:rPr>
            </w:pPr>
            <w:r>
              <w:rPr>
                <w:rFonts w:ascii="Times New Roman" w:hAnsi="Times New Roman"/>
                <w:bCs/>
                <w:sz w:val="22"/>
                <w:szCs w:val="22"/>
              </w:rPr>
              <w:t>27</w:t>
            </w:r>
            <w:r w:rsidR="00DC1574" w:rsidRPr="001A6203">
              <w:rPr>
                <w:rFonts w:ascii="Times New Roman" w:hAnsi="Times New Roman"/>
                <w:bCs/>
                <w:sz w:val="22"/>
                <w:szCs w:val="22"/>
              </w:rPr>
              <w:t>.000,00</w:t>
            </w:r>
          </w:p>
        </w:tc>
        <w:tc>
          <w:tcPr>
            <w:tcW w:w="2250" w:type="dxa"/>
          </w:tcPr>
          <w:p w14:paraId="157B7FB8" w14:textId="77777777" w:rsidR="00DC1574" w:rsidRPr="001A6203" w:rsidRDefault="00DC1574" w:rsidP="009A39C5">
            <w:pPr>
              <w:rPr>
                <w:rFonts w:ascii="Times New Roman" w:hAnsi="Times New Roman"/>
                <w:bCs/>
                <w:sz w:val="22"/>
                <w:szCs w:val="22"/>
              </w:rPr>
            </w:pPr>
          </w:p>
        </w:tc>
      </w:tr>
    </w:tbl>
    <w:p w14:paraId="2A9341E2" w14:textId="77777777" w:rsidR="00CD6D14" w:rsidRPr="001A6203" w:rsidRDefault="00CD6D14" w:rsidP="00DC1574">
      <w:pPr>
        <w:rPr>
          <w:rFonts w:ascii="Times New Roman" w:hAnsi="Times New Roman"/>
          <w:sz w:val="22"/>
          <w:szCs w:val="22"/>
        </w:rPr>
      </w:pPr>
    </w:p>
    <w:p w14:paraId="1EB5267F"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Kad se aktivnosti iz prethodnog stavka obavljaju putem Komunalno Mljet d.o.o. Babino Polje temelj za njihovo obavljanje je sklopljeni, formalni ili neformalni, godišnji ugovor, bez provođenja posebne procedure budući se radi o javnoj ustanovi i trgovačkom društvu u 100%-tnom vlasništvu Općine Mljet, koji ugovara, odnosno potpisuje Općinski načelnik.</w:t>
      </w:r>
    </w:p>
    <w:p w14:paraId="2692989A" w14:textId="77777777" w:rsidR="00DC1574" w:rsidRPr="001A6203" w:rsidRDefault="00DC1574" w:rsidP="00DC1574">
      <w:pPr>
        <w:rPr>
          <w:rFonts w:ascii="Times New Roman" w:hAnsi="Times New Roman"/>
          <w:sz w:val="22"/>
          <w:szCs w:val="22"/>
        </w:rPr>
      </w:pPr>
      <w:r w:rsidRPr="001A6203">
        <w:rPr>
          <w:rFonts w:ascii="Times New Roman" w:hAnsi="Times New Roman"/>
          <w:sz w:val="22"/>
          <w:szCs w:val="22"/>
        </w:rPr>
        <w:tab/>
        <w:t xml:space="preserve">3) Kad se aktivnosti iz stavka 1. ovog članka obavljaju putem trećih osoba njihovo ugovaranje vrši se temeljem odredbi </w:t>
      </w:r>
      <w:r w:rsidRPr="001A6203">
        <w:rPr>
          <w:rFonts w:ascii="Times New Roman" w:hAnsi="Times New Roman"/>
          <w:color w:val="231F20"/>
          <w:sz w:val="22"/>
          <w:szCs w:val="22"/>
        </w:rPr>
        <w:t xml:space="preserve">odredbe  važećeg </w:t>
      </w:r>
      <w:r w:rsidRPr="001A6203">
        <w:rPr>
          <w:rFonts w:ascii="Times New Roman" w:hAnsi="Times New Roman"/>
          <w:sz w:val="22"/>
          <w:szCs w:val="22"/>
        </w:rPr>
        <w:t>Zakona o javnoj nabavi (nastavno: Zakon) i odredbi važećeg Pravilnika o provedbi jednostavne nabave Općine Mljet (nastavno: Pravilnik).</w:t>
      </w:r>
    </w:p>
    <w:p w14:paraId="60F503D7" w14:textId="77777777" w:rsidR="00DC1574" w:rsidRPr="001A6203" w:rsidRDefault="00DC1574" w:rsidP="00DC1574">
      <w:pPr>
        <w:rPr>
          <w:rFonts w:ascii="Times New Roman" w:hAnsi="Times New Roman"/>
          <w:sz w:val="22"/>
          <w:szCs w:val="22"/>
        </w:rPr>
      </w:pPr>
    </w:p>
    <w:p w14:paraId="32A13C47"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Male komunalne akcije podizanja kvalitete života po naseljima u suradnji s mjesnim odborima</w:t>
      </w:r>
    </w:p>
    <w:p w14:paraId="6E923C38"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4.</w:t>
      </w:r>
    </w:p>
    <w:p w14:paraId="7B1D14AB"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malih komunalnih akcija obuhvaćaju radove s ciljem podizanja kvalitete života po naseljima koje u suradnji s mjesnim odborima izvode sami građani, a Općina osigurava potreban građevinski materijal i/ili radove izvode registrirane pravne osobe, a za ovu namjenu planirana su sredstva kako slijedi:</w:t>
      </w:r>
    </w:p>
    <w:p w14:paraId="42754CAB" w14:textId="77777777" w:rsidR="00DC1574" w:rsidRPr="001A6203"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767"/>
        <w:gridCol w:w="2288"/>
        <w:gridCol w:w="2298"/>
        <w:gridCol w:w="2219"/>
      </w:tblGrid>
      <w:tr w:rsidR="00DC1574" w:rsidRPr="001A6203" w14:paraId="302EECC2" w14:textId="77777777" w:rsidTr="009A39C5">
        <w:tc>
          <w:tcPr>
            <w:tcW w:w="2767" w:type="dxa"/>
            <w:hideMark/>
          </w:tcPr>
          <w:p w14:paraId="290B09D3"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88" w:type="dxa"/>
            <w:hideMark/>
          </w:tcPr>
          <w:p w14:paraId="2784A4FE"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98" w:type="dxa"/>
            <w:hideMark/>
          </w:tcPr>
          <w:p w14:paraId="26BA66BD"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219" w:type="dxa"/>
            <w:hideMark/>
          </w:tcPr>
          <w:p w14:paraId="5804188E"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6F0E6A" w:rsidRPr="001A6203" w14:paraId="142CEC83" w14:textId="77777777" w:rsidTr="009A39C5">
        <w:tc>
          <w:tcPr>
            <w:tcW w:w="2767" w:type="dxa"/>
          </w:tcPr>
          <w:p w14:paraId="133D9AE8" w14:textId="77777777" w:rsidR="006F0E6A" w:rsidRPr="001A6203" w:rsidRDefault="006F0E6A" w:rsidP="006F0E6A">
            <w:pPr>
              <w:rPr>
                <w:rFonts w:ascii="Times New Roman" w:hAnsi="Times New Roman"/>
                <w:sz w:val="22"/>
                <w:szCs w:val="22"/>
              </w:rPr>
            </w:pPr>
            <w:r w:rsidRPr="001A6203">
              <w:rPr>
                <w:rFonts w:ascii="Times New Roman" w:hAnsi="Times New Roman"/>
                <w:sz w:val="22"/>
                <w:szCs w:val="22"/>
              </w:rPr>
              <w:t>Male komunalne akcije podizanja kvalitete života po naseljima u suradnji s MO</w:t>
            </w:r>
          </w:p>
        </w:tc>
        <w:tc>
          <w:tcPr>
            <w:tcW w:w="2288" w:type="dxa"/>
          </w:tcPr>
          <w:p w14:paraId="10081153" w14:textId="77777777" w:rsidR="006F0E6A" w:rsidRPr="006F558E" w:rsidRDefault="006F0E6A" w:rsidP="006F0E6A">
            <w:pPr>
              <w:rPr>
                <w:rFonts w:ascii="Times New Roman" w:hAnsi="Times New Roman"/>
              </w:rPr>
            </w:pPr>
            <w:r w:rsidRPr="006F558E">
              <w:rPr>
                <w:rFonts w:ascii="Times New Roman" w:hAnsi="Times New Roman"/>
              </w:rPr>
              <w:t>Aktivnost A209</w:t>
            </w:r>
            <w:r>
              <w:rPr>
                <w:rFonts w:ascii="Times New Roman" w:hAnsi="Times New Roman"/>
              </w:rPr>
              <w:t>200</w:t>
            </w:r>
          </w:p>
          <w:p w14:paraId="208D6038" w14:textId="77777777" w:rsidR="006F0E6A" w:rsidRDefault="006F0E6A" w:rsidP="006F0E6A">
            <w:pPr>
              <w:rPr>
                <w:rFonts w:ascii="Times New Roman" w:hAnsi="Times New Roman"/>
              </w:rPr>
            </w:pPr>
            <w:r w:rsidRPr="006F558E">
              <w:rPr>
                <w:rFonts w:ascii="Times New Roman" w:hAnsi="Times New Roman"/>
              </w:rPr>
              <w:t>32241</w:t>
            </w:r>
          </w:p>
          <w:p w14:paraId="1A47B8E4" w14:textId="6AB0FE43" w:rsidR="006F0E6A" w:rsidRPr="001A6203" w:rsidRDefault="006F0E6A" w:rsidP="006F0E6A">
            <w:pPr>
              <w:rPr>
                <w:rFonts w:ascii="Times New Roman" w:hAnsi="Times New Roman"/>
                <w:sz w:val="22"/>
                <w:szCs w:val="22"/>
              </w:rPr>
            </w:pPr>
            <w:r w:rsidRPr="006F558E">
              <w:rPr>
                <w:rFonts w:ascii="Times New Roman" w:hAnsi="Times New Roman"/>
              </w:rPr>
              <w:t>32329</w:t>
            </w:r>
          </w:p>
        </w:tc>
        <w:tc>
          <w:tcPr>
            <w:tcW w:w="2298" w:type="dxa"/>
          </w:tcPr>
          <w:p w14:paraId="4D12BD5A" w14:textId="61742064" w:rsidR="006F0E6A" w:rsidRDefault="00CD6D14" w:rsidP="006F0E6A">
            <w:pPr>
              <w:jc w:val="right"/>
              <w:rPr>
                <w:rFonts w:ascii="Times New Roman" w:hAnsi="Times New Roman"/>
                <w:b/>
              </w:rPr>
            </w:pPr>
            <w:r>
              <w:rPr>
                <w:rFonts w:ascii="Times New Roman" w:hAnsi="Times New Roman"/>
                <w:b/>
              </w:rPr>
              <w:t>5</w:t>
            </w:r>
            <w:r w:rsidR="006F0E6A" w:rsidRPr="00AC0B82">
              <w:rPr>
                <w:rFonts w:ascii="Times New Roman" w:hAnsi="Times New Roman"/>
                <w:b/>
              </w:rPr>
              <w:t>0.000,00</w:t>
            </w:r>
          </w:p>
          <w:p w14:paraId="62F71423" w14:textId="40EDC35B" w:rsidR="006F0E6A" w:rsidRPr="00AC0B82" w:rsidRDefault="00CD6D14" w:rsidP="006F0E6A">
            <w:pPr>
              <w:jc w:val="right"/>
              <w:rPr>
                <w:rFonts w:ascii="Times New Roman" w:hAnsi="Times New Roman"/>
                <w:bCs/>
              </w:rPr>
            </w:pPr>
            <w:r>
              <w:rPr>
                <w:rFonts w:ascii="Times New Roman" w:hAnsi="Times New Roman"/>
                <w:bCs/>
              </w:rPr>
              <w:t>1</w:t>
            </w:r>
            <w:r w:rsidR="006F0E6A" w:rsidRPr="00AC0B82">
              <w:rPr>
                <w:rFonts w:ascii="Times New Roman" w:hAnsi="Times New Roman"/>
                <w:bCs/>
              </w:rPr>
              <w:t>0.000,00</w:t>
            </w:r>
          </w:p>
          <w:p w14:paraId="4C8CB8C7" w14:textId="5E4CB7FD" w:rsidR="006F0E6A" w:rsidRPr="001A6203" w:rsidRDefault="00CD6D14" w:rsidP="006F0E6A">
            <w:pPr>
              <w:jc w:val="right"/>
              <w:rPr>
                <w:rFonts w:ascii="Times New Roman" w:hAnsi="Times New Roman"/>
                <w:bCs/>
                <w:sz w:val="22"/>
                <w:szCs w:val="22"/>
              </w:rPr>
            </w:pPr>
            <w:r>
              <w:rPr>
                <w:rFonts w:ascii="Times New Roman" w:hAnsi="Times New Roman"/>
                <w:bCs/>
              </w:rPr>
              <w:t>4</w:t>
            </w:r>
            <w:r w:rsidR="006F0E6A" w:rsidRPr="00AC0B82">
              <w:rPr>
                <w:rFonts w:ascii="Times New Roman" w:hAnsi="Times New Roman"/>
                <w:bCs/>
              </w:rPr>
              <w:t>0.000,00</w:t>
            </w:r>
          </w:p>
        </w:tc>
        <w:tc>
          <w:tcPr>
            <w:tcW w:w="2219" w:type="dxa"/>
          </w:tcPr>
          <w:p w14:paraId="4D997BBD" w14:textId="77777777" w:rsidR="006F0E6A" w:rsidRPr="001A6203" w:rsidRDefault="006F0E6A" w:rsidP="006F0E6A">
            <w:pPr>
              <w:rPr>
                <w:rFonts w:ascii="Times New Roman" w:hAnsi="Times New Roman"/>
                <w:bCs/>
                <w:sz w:val="22"/>
                <w:szCs w:val="22"/>
              </w:rPr>
            </w:pPr>
          </w:p>
        </w:tc>
      </w:tr>
    </w:tbl>
    <w:p w14:paraId="1A7A11D1" w14:textId="77777777" w:rsidR="00DC1574" w:rsidRPr="001A6203" w:rsidRDefault="00DC1574" w:rsidP="00DC1574">
      <w:pPr>
        <w:rPr>
          <w:rFonts w:ascii="Times New Roman" w:hAnsi="Times New Roman"/>
          <w:sz w:val="22"/>
          <w:szCs w:val="22"/>
        </w:rPr>
      </w:pPr>
    </w:p>
    <w:p w14:paraId="580A498E"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Ugovaranje nabave potrebnog građevinskog materijala i usluga vrši se temeljem odredbi Zakona i Pravilnika.</w:t>
      </w:r>
    </w:p>
    <w:p w14:paraId="1DB4A321" w14:textId="33AFAA1A"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 xml:space="preserve">3) Iznos iz stavka 1. ovog članka (ukupni) izvorno je planiran Programom </w:t>
      </w:r>
      <w:r w:rsidRPr="001A6203">
        <w:rPr>
          <w:rFonts w:ascii="Times New Roman" w:hAnsi="Times New Roman"/>
          <w:bCs/>
          <w:sz w:val="22"/>
          <w:szCs w:val="22"/>
        </w:rPr>
        <w:t>financiranja mjesnih odbora na području Općine Mljet za 202</w:t>
      </w:r>
      <w:r w:rsidR="00F42C36">
        <w:rPr>
          <w:rFonts w:ascii="Times New Roman" w:hAnsi="Times New Roman"/>
          <w:bCs/>
          <w:sz w:val="22"/>
          <w:szCs w:val="22"/>
        </w:rPr>
        <w:t>5</w:t>
      </w:r>
      <w:r w:rsidRPr="001A6203">
        <w:rPr>
          <w:rFonts w:ascii="Times New Roman" w:hAnsi="Times New Roman"/>
          <w:bCs/>
          <w:sz w:val="22"/>
          <w:szCs w:val="22"/>
        </w:rPr>
        <w:t xml:space="preserve">. godinu, kao i </w:t>
      </w:r>
      <w:r w:rsidRPr="001A6203">
        <w:rPr>
          <w:rFonts w:ascii="Times New Roman" w:hAnsi="Times New Roman"/>
          <w:sz w:val="22"/>
          <w:szCs w:val="22"/>
        </w:rPr>
        <w:t>Programom održavanja komunalne infrastrukture iz članka 72. stavak 1. Zakona o komunalnom gospodarstvu na području Općine Mljet za 202</w:t>
      </w:r>
      <w:r w:rsidR="00F42C36">
        <w:rPr>
          <w:rFonts w:ascii="Times New Roman" w:hAnsi="Times New Roman"/>
          <w:sz w:val="22"/>
          <w:szCs w:val="22"/>
        </w:rPr>
        <w:t>5</w:t>
      </w:r>
      <w:r w:rsidRPr="001A6203">
        <w:rPr>
          <w:rFonts w:ascii="Times New Roman" w:hAnsi="Times New Roman"/>
          <w:sz w:val="22"/>
          <w:szCs w:val="22"/>
        </w:rPr>
        <w:t>. godinu</w:t>
      </w:r>
      <w:r w:rsidRPr="001A6203">
        <w:rPr>
          <w:rFonts w:ascii="Times New Roman" w:hAnsi="Times New Roman"/>
          <w:bCs/>
          <w:sz w:val="22"/>
          <w:szCs w:val="22"/>
        </w:rPr>
        <w:t>.</w:t>
      </w:r>
      <w:r w:rsidRPr="001A6203">
        <w:rPr>
          <w:rFonts w:ascii="Times New Roman" w:hAnsi="Times New Roman"/>
          <w:sz w:val="22"/>
          <w:szCs w:val="22"/>
        </w:rPr>
        <w:t xml:space="preserve"> </w:t>
      </w:r>
    </w:p>
    <w:p w14:paraId="35E2FAF6" w14:textId="77777777" w:rsidR="00DC1574" w:rsidRPr="001A6203" w:rsidRDefault="00DC1574" w:rsidP="00DC1574">
      <w:pPr>
        <w:ind w:firstLine="720"/>
        <w:rPr>
          <w:rFonts w:ascii="Times New Roman" w:hAnsi="Times New Roman"/>
          <w:sz w:val="22"/>
          <w:szCs w:val="22"/>
        </w:rPr>
      </w:pPr>
    </w:p>
    <w:p w14:paraId="5FC27E44"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Sustav javne odvodnje i javne vodoopskrbe</w:t>
      </w:r>
    </w:p>
    <w:p w14:paraId="4372DACF"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5.</w:t>
      </w:r>
    </w:p>
    <w:p w14:paraId="28410474"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javne odvodnje i javne vodoopskrbe sastoje se u dodjeli jednokratne potpore koju Općina isplaćuje NPKLM vodovod d.o.o. Korčula, kojem je posebnim aktom povjereni poslovi javne vodoopskrbe i javne odvodnje, za izgradnju i održavanje otočnog sustava javne odvodnje i javne vodoopskrbe i za ovu namjenu planirana su sredstva kako slijedi:</w:t>
      </w:r>
    </w:p>
    <w:p w14:paraId="61549408" w14:textId="77777777" w:rsidR="00DC1574"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778"/>
        <w:gridCol w:w="2282"/>
        <w:gridCol w:w="2296"/>
        <w:gridCol w:w="2216"/>
      </w:tblGrid>
      <w:tr w:rsidR="00DC1574" w:rsidRPr="001A6203" w14:paraId="0499B847" w14:textId="77777777" w:rsidTr="009A39C5">
        <w:tc>
          <w:tcPr>
            <w:tcW w:w="2778" w:type="dxa"/>
            <w:hideMark/>
          </w:tcPr>
          <w:p w14:paraId="04BFD219"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82" w:type="dxa"/>
            <w:hideMark/>
          </w:tcPr>
          <w:p w14:paraId="4DEBBEBB"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96" w:type="dxa"/>
            <w:hideMark/>
          </w:tcPr>
          <w:p w14:paraId="6800E7DE"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216" w:type="dxa"/>
            <w:hideMark/>
          </w:tcPr>
          <w:p w14:paraId="05CC2AFC"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1E79784A" w14:textId="77777777" w:rsidTr="009A39C5">
        <w:tc>
          <w:tcPr>
            <w:tcW w:w="2778" w:type="dxa"/>
          </w:tcPr>
          <w:p w14:paraId="183F2E26" w14:textId="3065B971" w:rsidR="00DC1574" w:rsidRPr="001A6203" w:rsidRDefault="00DC1574" w:rsidP="009A39C5">
            <w:pPr>
              <w:rPr>
                <w:rFonts w:ascii="Times New Roman" w:hAnsi="Times New Roman"/>
                <w:bCs/>
                <w:sz w:val="22"/>
                <w:szCs w:val="22"/>
              </w:rPr>
            </w:pPr>
            <w:r w:rsidRPr="001A6203">
              <w:rPr>
                <w:rFonts w:ascii="Times New Roman" w:hAnsi="Times New Roman"/>
                <w:sz w:val="22"/>
                <w:szCs w:val="22"/>
              </w:rPr>
              <w:t>Izgradnja sustava javne vodoopskrbe kroz investiranje NPKLM</w:t>
            </w:r>
          </w:p>
        </w:tc>
        <w:tc>
          <w:tcPr>
            <w:tcW w:w="2282" w:type="dxa"/>
          </w:tcPr>
          <w:p w14:paraId="4ADA1DAE"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Kapitalni projekt K209401</w:t>
            </w:r>
          </w:p>
          <w:p w14:paraId="2CB166B1" w14:textId="77777777" w:rsidR="00DC1574" w:rsidRPr="001A6203" w:rsidRDefault="00DC1574" w:rsidP="009A39C5">
            <w:pPr>
              <w:rPr>
                <w:rFonts w:ascii="Times New Roman" w:hAnsi="Times New Roman"/>
                <w:bCs/>
                <w:sz w:val="22"/>
                <w:szCs w:val="22"/>
              </w:rPr>
            </w:pPr>
            <w:r w:rsidRPr="001A6203">
              <w:rPr>
                <w:rFonts w:ascii="Times New Roman" w:hAnsi="Times New Roman"/>
                <w:sz w:val="22"/>
                <w:szCs w:val="22"/>
              </w:rPr>
              <w:t>38612</w:t>
            </w:r>
          </w:p>
        </w:tc>
        <w:tc>
          <w:tcPr>
            <w:tcW w:w="2296" w:type="dxa"/>
          </w:tcPr>
          <w:p w14:paraId="2CBD5CE8" w14:textId="2FBE807D" w:rsidR="00DC1574" w:rsidRPr="001A6203" w:rsidRDefault="006F0E6A" w:rsidP="009A39C5">
            <w:pPr>
              <w:jc w:val="right"/>
              <w:rPr>
                <w:rFonts w:ascii="Times New Roman" w:hAnsi="Times New Roman"/>
                <w:bCs/>
                <w:sz w:val="22"/>
                <w:szCs w:val="22"/>
              </w:rPr>
            </w:pPr>
            <w:r>
              <w:rPr>
                <w:rFonts w:ascii="Times New Roman" w:hAnsi="Times New Roman"/>
                <w:bCs/>
                <w:sz w:val="22"/>
                <w:szCs w:val="22"/>
              </w:rPr>
              <w:t>1</w:t>
            </w:r>
            <w:r w:rsidR="00DC1574" w:rsidRPr="001A6203">
              <w:rPr>
                <w:rFonts w:ascii="Times New Roman" w:hAnsi="Times New Roman"/>
                <w:bCs/>
                <w:sz w:val="22"/>
                <w:szCs w:val="22"/>
              </w:rPr>
              <w:t>0.000,00</w:t>
            </w:r>
          </w:p>
        </w:tc>
        <w:tc>
          <w:tcPr>
            <w:tcW w:w="2216" w:type="dxa"/>
          </w:tcPr>
          <w:p w14:paraId="77A20A7E" w14:textId="37C8EAE9" w:rsidR="00DC1574" w:rsidRPr="001A6203" w:rsidRDefault="00DC1574" w:rsidP="009A39C5">
            <w:pPr>
              <w:rPr>
                <w:rFonts w:ascii="Times New Roman" w:hAnsi="Times New Roman"/>
                <w:bCs/>
                <w:sz w:val="22"/>
                <w:szCs w:val="22"/>
              </w:rPr>
            </w:pPr>
            <w:r w:rsidRPr="001A6203">
              <w:rPr>
                <w:rFonts w:ascii="Times New Roman" w:hAnsi="Times New Roman"/>
                <w:bCs/>
                <w:sz w:val="22"/>
                <w:szCs w:val="22"/>
              </w:rPr>
              <w:t xml:space="preserve">Sufinanciranje projekta javne vodoopskrbe na području </w:t>
            </w:r>
            <w:r w:rsidR="006F0E6A">
              <w:rPr>
                <w:rFonts w:ascii="Times New Roman" w:hAnsi="Times New Roman"/>
                <w:bCs/>
                <w:sz w:val="22"/>
                <w:szCs w:val="22"/>
              </w:rPr>
              <w:t xml:space="preserve">izvan </w:t>
            </w:r>
            <w:r w:rsidRPr="001A6203">
              <w:rPr>
                <w:rFonts w:ascii="Times New Roman" w:hAnsi="Times New Roman"/>
                <w:bCs/>
                <w:sz w:val="22"/>
                <w:szCs w:val="22"/>
              </w:rPr>
              <w:t>NP Mljet</w:t>
            </w:r>
          </w:p>
        </w:tc>
      </w:tr>
      <w:tr w:rsidR="006F0E6A" w:rsidRPr="001A6203" w14:paraId="5B4F75A0" w14:textId="77777777" w:rsidTr="009A39C5">
        <w:tc>
          <w:tcPr>
            <w:tcW w:w="2778" w:type="dxa"/>
          </w:tcPr>
          <w:p w14:paraId="360F5E0A" w14:textId="47F43622" w:rsidR="006F0E6A" w:rsidRPr="001A6203" w:rsidRDefault="006F0E6A" w:rsidP="009A39C5">
            <w:pPr>
              <w:rPr>
                <w:rFonts w:ascii="Times New Roman" w:hAnsi="Times New Roman"/>
                <w:sz w:val="22"/>
                <w:szCs w:val="22"/>
              </w:rPr>
            </w:pPr>
            <w:r w:rsidRPr="001A6203">
              <w:rPr>
                <w:rFonts w:ascii="Times New Roman" w:hAnsi="Times New Roman"/>
                <w:sz w:val="22"/>
                <w:szCs w:val="22"/>
              </w:rPr>
              <w:t>Izgradnja sustava javne odvodnje kroz investiranje NPKLM</w:t>
            </w:r>
          </w:p>
        </w:tc>
        <w:tc>
          <w:tcPr>
            <w:tcW w:w="2282" w:type="dxa"/>
          </w:tcPr>
          <w:p w14:paraId="5EB3D0CE" w14:textId="644500BA" w:rsidR="006F0E6A" w:rsidRPr="001A6203" w:rsidRDefault="006F0E6A" w:rsidP="006F0E6A">
            <w:pPr>
              <w:rPr>
                <w:rFonts w:ascii="Times New Roman" w:hAnsi="Times New Roman"/>
                <w:sz w:val="22"/>
                <w:szCs w:val="22"/>
              </w:rPr>
            </w:pPr>
            <w:r w:rsidRPr="001A6203">
              <w:rPr>
                <w:rFonts w:ascii="Times New Roman" w:hAnsi="Times New Roman"/>
                <w:sz w:val="22"/>
                <w:szCs w:val="22"/>
              </w:rPr>
              <w:t>Kapitalni projekt K20940</w:t>
            </w:r>
            <w:r>
              <w:rPr>
                <w:rFonts w:ascii="Times New Roman" w:hAnsi="Times New Roman"/>
                <w:sz w:val="22"/>
                <w:szCs w:val="22"/>
              </w:rPr>
              <w:t>2</w:t>
            </w:r>
          </w:p>
          <w:p w14:paraId="06978133" w14:textId="335E52F1" w:rsidR="006F0E6A" w:rsidRPr="001A6203" w:rsidRDefault="006F0E6A" w:rsidP="006F0E6A">
            <w:pPr>
              <w:rPr>
                <w:rFonts w:ascii="Times New Roman" w:hAnsi="Times New Roman"/>
                <w:sz w:val="22"/>
                <w:szCs w:val="22"/>
              </w:rPr>
            </w:pPr>
            <w:r w:rsidRPr="001A6203">
              <w:rPr>
                <w:rFonts w:ascii="Times New Roman" w:hAnsi="Times New Roman"/>
                <w:sz w:val="22"/>
                <w:szCs w:val="22"/>
              </w:rPr>
              <w:t>38612</w:t>
            </w:r>
          </w:p>
        </w:tc>
        <w:tc>
          <w:tcPr>
            <w:tcW w:w="2296" w:type="dxa"/>
          </w:tcPr>
          <w:p w14:paraId="7D4433A7" w14:textId="5C434403" w:rsidR="006F0E6A" w:rsidRPr="001A6203" w:rsidRDefault="006F0E6A" w:rsidP="009A39C5">
            <w:pPr>
              <w:jc w:val="right"/>
              <w:rPr>
                <w:rFonts w:ascii="Times New Roman" w:hAnsi="Times New Roman"/>
                <w:bCs/>
                <w:sz w:val="22"/>
                <w:szCs w:val="22"/>
              </w:rPr>
            </w:pPr>
            <w:r>
              <w:rPr>
                <w:rFonts w:ascii="Times New Roman" w:hAnsi="Times New Roman"/>
                <w:bCs/>
                <w:sz w:val="22"/>
                <w:szCs w:val="22"/>
              </w:rPr>
              <w:t>10.000,00</w:t>
            </w:r>
          </w:p>
        </w:tc>
        <w:tc>
          <w:tcPr>
            <w:tcW w:w="2216" w:type="dxa"/>
          </w:tcPr>
          <w:p w14:paraId="3C7E7B5D" w14:textId="3A7C8089" w:rsidR="006F0E6A" w:rsidRPr="001A6203" w:rsidRDefault="006F0E6A" w:rsidP="009A39C5">
            <w:pPr>
              <w:rPr>
                <w:rFonts w:ascii="Times New Roman" w:hAnsi="Times New Roman"/>
                <w:bCs/>
                <w:sz w:val="22"/>
                <w:szCs w:val="22"/>
              </w:rPr>
            </w:pPr>
            <w:r w:rsidRPr="001A6203">
              <w:rPr>
                <w:rFonts w:ascii="Times New Roman" w:hAnsi="Times New Roman"/>
                <w:bCs/>
                <w:sz w:val="22"/>
                <w:szCs w:val="22"/>
              </w:rPr>
              <w:t xml:space="preserve">Sufinanciranje projekta javne </w:t>
            </w:r>
            <w:r w:rsidRPr="001A6203">
              <w:rPr>
                <w:rFonts w:ascii="Times New Roman" w:hAnsi="Times New Roman"/>
                <w:bCs/>
                <w:sz w:val="22"/>
                <w:szCs w:val="22"/>
              </w:rPr>
              <w:lastRenderedPageBreak/>
              <w:t xml:space="preserve">odvodnje na području </w:t>
            </w:r>
            <w:r>
              <w:rPr>
                <w:rFonts w:ascii="Times New Roman" w:hAnsi="Times New Roman"/>
                <w:bCs/>
                <w:sz w:val="22"/>
                <w:szCs w:val="22"/>
              </w:rPr>
              <w:t xml:space="preserve">izvan </w:t>
            </w:r>
            <w:r w:rsidRPr="001A6203">
              <w:rPr>
                <w:rFonts w:ascii="Times New Roman" w:hAnsi="Times New Roman"/>
                <w:bCs/>
                <w:sz w:val="22"/>
                <w:szCs w:val="22"/>
              </w:rPr>
              <w:t>NP Mljet</w:t>
            </w:r>
          </w:p>
        </w:tc>
      </w:tr>
    </w:tbl>
    <w:p w14:paraId="350873BE" w14:textId="77777777" w:rsidR="00DC1574" w:rsidRPr="001A6203" w:rsidRDefault="00DC1574" w:rsidP="00DC1574">
      <w:pPr>
        <w:rPr>
          <w:rFonts w:ascii="Times New Roman" w:hAnsi="Times New Roman"/>
          <w:sz w:val="22"/>
          <w:szCs w:val="22"/>
        </w:rPr>
      </w:pPr>
    </w:p>
    <w:p w14:paraId="204D1718"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Sredstva iz prethodnog stavka isplaćuju se temeljem sklopljenog ugovora koji potpisuje Općinski načelnik, sve temeljem ugovorenog s Hrvatskim vodama.</w:t>
      </w:r>
    </w:p>
    <w:p w14:paraId="487BA9BE" w14:textId="77777777" w:rsidR="00DC1574" w:rsidRPr="001A6203" w:rsidRDefault="00DC1574" w:rsidP="00DC1574">
      <w:pPr>
        <w:rPr>
          <w:rFonts w:ascii="Times New Roman" w:hAnsi="Times New Roman"/>
          <w:sz w:val="22"/>
          <w:szCs w:val="22"/>
        </w:rPr>
      </w:pPr>
    </w:p>
    <w:p w14:paraId="4B2BB670" w14:textId="6671BDFC"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Linijski prijevoz putnika</w:t>
      </w:r>
      <w:r w:rsidR="006F0E6A">
        <w:rPr>
          <w:rFonts w:ascii="Times New Roman" w:hAnsi="Times New Roman"/>
          <w:b/>
          <w:sz w:val="22"/>
          <w:szCs w:val="22"/>
        </w:rPr>
        <w:t xml:space="preserve"> - mikroprijevoz</w:t>
      </w:r>
    </w:p>
    <w:p w14:paraId="6702CD6A"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6.</w:t>
      </w:r>
    </w:p>
    <w:p w14:paraId="718F3678"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linijskog prijevoza putnika sastoje se u povjeravanju predmetne djelatnosti trećim registriranim pravnim osobama i za ovu namjenu planirana su sredstva kako slijedi:</w:t>
      </w:r>
    </w:p>
    <w:p w14:paraId="6B838F6E" w14:textId="77777777" w:rsidR="006F0E6A" w:rsidRPr="001A6203" w:rsidRDefault="006F0E6A"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767"/>
        <w:gridCol w:w="2288"/>
        <w:gridCol w:w="2298"/>
        <w:gridCol w:w="2219"/>
      </w:tblGrid>
      <w:tr w:rsidR="00DC1574" w:rsidRPr="001A6203" w14:paraId="7E3CA7C5" w14:textId="77777777" w:rsidTr="009A39C5">
        <w:tc>
          <w:tcPr>
            <w:tcW w:w="2767" w:type="dxa"/>
            <w:hideMark/>
          </w:tcPr>
          <w:p w14:paraId="3A2F5930"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88" w:type="dxa"/>
            <w:hideMark/>
          </w:tcPr>
          <w:p w14:paraId="457D6140"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98" w:type="dxa"/>
            <w:hideMark/>
          </w:tcPr>
          <w:p w14:paraId="7608B3C8"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219" w:type="dxa"/>
            <w:hideMark/>
          </w:tcPr>
          <w:p w14:paraId="46E5F033"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0DAE60DA" w14:textId="77777777" w:rsidTr="009A39C5">
        <w:tc>
          <w:tcPr>
            <w:tcW w:w="2767" w:type="dxa"/>
          </w:tcPr>
          <w:p w14:paraId="77FD2933" w14:textId="3377C8C9" w:rsidR="00DC1574" w:rsidRPr="001A6203" w:rsidRDefault="00DC1574" w:rsidP="009A39C5">
            <w:pPr>
              <w:rPr>
                <w:rFonts w:ascii="Times New Roman" w:hAnsi="Times New Roman"/>
                <w:sz w:val="22"/>
                <w:szCs w:val="22"/>
              </w:rPr>
            </w:pPr>
            <w:r w:rsidRPr="001A6203">
              <w:rPr>
                <w:rFonts w:ascii="Times New Roman" w:hAnsi="Times New Roman"/>
                <w:sz w:val="22"/>
                <w:szCs w:val="22"/>
              </w:rPr>
              <w:t>Subvencija linijskog  prijevoza putnika</w:t>
            </w:r>
            <w:r w:rsidR="006F0E6A">
              <w:rPr>
                <w:rFonts w:ascii="Times New Roman" w:hAnsi="Times New Roman"/>
                <w:sz w:val="22"/>
                <w:szCs w:val="22"/>
              </w:rPr>
              <w:t xml:space="preserve"> - mikroprijevoz</w:t>
            </w:r>
          </w:p>
        </w:tc>
        <w:tc>
          <w:tcPr>
            <w:tcW w:w="2288" w:type="dxa"/>
          </w:tcPr>
          <w:p w14:paraId="46227473"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A209501</w:t>
            </w:r>
          </w:p>
          <w:p w14:paraId="32DA4169"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35121</w:t>
            </w:r>
          </w:p>
        </w:tc>
        <w:tc>
          <w:tcPr>
            <w:tcW w:w="2298" w:type="dxa"/>
          </w:tcPr>
          <w:p w14:paraId="7A0C269E" w14:textId="6790D9A5" w:rsidR="00DC1574" w:rsidRPr="001A6203" w:rsidRDefault="006F0E6A" w:rsidP="009A39C5">
            <w:pPr>
              <w:jc w:val="right"/>
              <w:rPr>
                <w:rFonts w:ascii="Times New Roman" w:hAnsi="Times New Roman"/>
                <w:bCs/>
                <w:sz w:val="22"/>
                <w:szCs w:val="22"/>
              </w:rPr>
            </w:pPr>
            <w:r>
              <w:rPr>
                <w:rFonts w:ascii="Times New Roman" w:hAnsi="Times New Roman"/>
                <w:bCs/>
                <w:sz w:val="22"/>
                <w:szCs w:val="22"/>
              </w:rPr>
              <w:t>75</w:t>
            </w:r>
            <w:r w:rsidR="00DC1574" w:rsidRPr="001A6203">
              <w:rPr>
                <w:rFonts w:ascii="Times New Roman" w:hAnsi="Times New Roman"/>
                <w:bCs/>
                <w:sz w:val="22"/>
                <w:szCs w:val="22"/>
              </w:rPr>
              <w:t>.000,00</w:t>
            </w:r>
          </w:p>
        </w:tc>
        <w:tc>
          <w:tcPr>
            <w:tcW w:w="2219" w:type="dxa"/>
          </w:tcPr>
          <w:p w14:paraId="3F32748F" w14:textId="77777777" w:rsidR="00DC1574" w:rsidRPr="001A6203" w:rsidRDefault="00DC1574" w:rsidP="009A39C5">
            <w:pPr>
              <w:rPr>
                <w:rFonts w:ascii="Times New Roman" w:hAnsi="Times New Roman"/>
                <w:bCs/>
                <w:sz w:val="22"/>
                <w:szCs w:val="22"/>
              </w:rPr>
            </w:pPr>
            <w:r w:rsidRPr="001A6203">
              <w:rPr>
                <w:rFonts w:ascii="Times New Roman" w:hAnsi="Times New Roman"/>
                <w:bCs/>
                <w:sz w:val="22"/>
                <w:szCs w:val="22"/>
              </w:rPr>
              <w:t>Odluka OV-a o mikroprijevozu</w:t>
            </w:r>
          </w:p>
        </w:tc>
      </w:tr>
    </w:tbl>
    <w:p w14:paraId="75C648EF" w14:textId="77777777" w:rsidR="00DC1574" w:rsidRPr="001A6203" w:rsidRDefault="00DC1574" w:rsidP="00DC1574">
      <w:pPr>
        <w:rPr>
          <w:rFonts w:ascii="Times New Roman" w:hAnsi="Times New Roman"/>
          <w:sz w:val="22"/>
          <w:szCs w:val="22"/>
        </w:rPr>
      </w:pPr>
    </w:p>
    <w:p w14:paraId="52E8EC70" w14:textId="0A02DEC5"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 xml:space="preserve">2) Povjeravanje, odnosno ugovaranje predmetne djelatnosti vrši se sukladno odredbama važećeg Zakona o javnom cestovnom prometu </w:t>
      </w:r>
      <w:r w:rsidR="006F0E6A">
        <w:rPr>
          <w:rFonts w:ascii="Times New Roman" w:hAnsi="Times New Roman"/>
          <w:sz w:val="22"/>
          <w:szCs w:val="22"/>
        </w:rPr>
        <w:t>uz eventualnu shodnu primjenu</w:t>
      </w:r>
      <w:r w:rsidRPr="001A6203">
        <w:rPr>
          <w:rFonts w:ascii="Times New Roman" w:hAnsi="Times New Roman"/>
          <w:sz w:val="22"/>
          <w:szCs w:val="22"/>
        </w:rPr>
        <w:t xml:space="preserve"> odredb</w:t>
      </w:r>
      <w:r w:rsidR="006F0E6A">
        <w:rPr>
          <w:rFonts w:ascii="Times New Roman" w:hAnsi="Times New Roman"/>
          <w:sz w:val="22"/>
          <w:szCs w:val="22"/>
        </w:rPr>
        <w:t>i</w:t>
      </w:r>
      <w:r w:rsidRPr="001A6203">
        <w:rPr>
          <w:rFonts w:ascii="Times New Roman" w:hAnsi="Times New Roman"/>
          <w:sz w:val="22"/>
          <w:szCs w:val="22"/>
        </w:rPr>
        <w:t xml:space="preserve"> važećeg Zakona o komunalnom gospodarstvu.</w:t>
      </w:r>
    </w:p>
    <w:p w14:paraId="4CC36904" w14:textId="77777777" w:rsidR="00DC1574" w:rsidRPr="001A6203" w:rsidRDefault="00DC1574" w:rsidP="00DC1574">
      <w:pPr>
        <w:rPr>
          <w:rFonts w:ascii="Times New Roman" w:hAnsi="Times New Roman"/>
          <w:sz w:val="22"/>
          <w:szCs w:val="22"/>
        </w:rPr>
      </w:pPr>
    </w:p>
    <w:p w14:paraId="7FA0A09B"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Održivo gospodarenje otpadom</w:t>
      </w:r>
    </w:p>
    <w:p w14:paraId="503E5890"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7.</w:t>
      </w:r>
    </w:p>
    <w:p w14:paraId="02D868B4"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održivog gospodarenja otpadom sastoje se u povjeravanju predmetne djelatnosti Komunalnom Mljet d.o.o. Babino Polje, bez provođenja posebne procedure budući se radi o trgovačkom društvu u 100%-tnom vlasništvu Općine Mljet, koje je registrirano za njezino obavljanje i za ovu namjenu planirana su dodatna sredstva - potpora kako slijedi:</w:t>
      </w:r>
    </w:p>
    <w:p w14:paraId="0FFF694E" w14:textId="77777777" w:rsidR="005F7991" w:rsidRPr="001A6203" w:rsidRDefault="005F7991"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821"/>
        <w:gridCol w:w="2273"/>
        <w:gridCol w:w="2284"/>
        <w:gridCol w:w="2194"/>
      </w:tblGrid>
      <w:tr w:rsidR="00DC1574" w:rsidRPr="001A6203" w14:paraId="27C3CF73" w14:textId="77777777" w:rsidTr="009A39C5">
        <w:tc>
          <w:tcPr>
            <w:tcW w:w="2821" w:type="dxa"/>
            <w:hideMark/>
          </w:tcPr>
          <w:p w14:paraId="749A9CC7"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73" w:type="dxa"/>
            <w:hideMark/>
          </w:tcPr>
          <w:p w14:paraId="6A7D7042"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84" w:type="dxa"/>
            <w:hideMark/>
          </w:tcPr>
          <w:p w14:paraId="69487874"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194" w:type="dxa"/>
            <w:hideMark/>
          </w:tcPr>
          <w:p w14:paraId="1C41EA3C"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4170A428" w14:textId="77777777" w:rsidTr="009A39C5">
        <w:tc>
          <w:tcPr>
            <w:tcW w:w="2821" w:type="dxa"/>
          </w:tcPr>
          <w:p w14:paraId="1DFA257A"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Održivo gospodarenje otpadom na području Općine Mljet (nepokriveno naplatom usluge)</w:t>
            </w:r>
          </w:p>
        </w:tc>
        <w:tc>
          <w:tcPr>
            <w:tcW w:w="2273" w:type="dxa"/>
          </w:tcPr>
          <w:p w14:paraId="207C83BA"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A209502</w:t>
            </w:r>
          </w:p>
          <w:p w14:paraId="63D63835"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32349</w:t>
            </w:r>
          </w:p>
        </w:tc>
        <w:tc>
          <w:tcPr>
            <w:tcW w:w="2284" w:type="dxa"/>
          </w:tcPr>
          <w:p w14:paraId="2C372797" w14:textId="677B9C88" w:rsidR="00DC1574" w:rsidRPr="001A6203" w:rsidRDefault="00CD6D14" w:rsidP="009A39C5">
            <w:pPr>
              <w:jc w:val="right"/>
              <w:rPr>
                <w:rFonts w:ascii="Times New Roman" w:hAnsi="Times New Roman"/>
                <w:bCs/>
                <w:sz w:val="22"/>
                <w:szCs w:val="22"/>
              </w:rPr>
            </w:pPr>
            <w:r>
              <w:rPr>
                <w:rFonts w:ascii="Times New Roman" w:hAnsi="Times New Roman"/>
                <w:bCs/>
                <w:sz w:val="22"/>
                <w:szCs w:val="22"/>
              </w:rPr>
              <w:t>220</w:t>
            </w:r>
            <w:r w:rsidR="00DC1574" w:rsidRPr="001A6203">
              <w:rPr>
                <w:rFonts w:ascii="Times New Roman" w:hAnsi="Times New Roman"/>
                <w:bCs/>
                <w:sz w:val="22"/>
                <w:szCs w:val="22"/>
              </w:rPr>
              <w:t>.000,00</w:t>
            </w:r>
          </w:p>
        </w:tc>
        <w:tc>
          <w:tcPr>
            <w:tcW w:w="2194" w:type="dxa"/>
          </w:tcPr>
          <w:p w14:paraId="5AF699A1" w14:textId="61D70F3D" w:rsidR="00DC1574" w:rsidRPr="001A6203" w:rsidRDefault="005F7991" w:rsidP="009A39C5">
            <w:pPr>
              <w:rPr>
                <w:rFonts w:ascii="Times New Roman" w:hAnsi="Times New Roman"/>
                <w:bCs/>
                <w:sz w:val="22"/>
                <w:szCs w:val="22"/>
              </w:rPr>
            </w:pPr>
            <w:r>
              <w:rPr>
                <w:rFonts w:ascii="Times New Roman" w:hAnsi="Times New Roman"/>
                <w:bCs/>
                <w:sz w:val="22"/>
                <w:szCs w:val="22"/>
              </w:rPr>
              <w:t>Cijene zbrinjavanja ne pokrivaju trošak zbrinjavanja na kopnu</w:t>
            </w:r>
          </w:p>
        </w:tc>
      </w:tr>
      <w:tr w:rsidR="00DC1574" w:rsidRPr="001A6203" w14:paraId="1371F264" w14:textId="77777777" w:rsidTr="009A39C5">
        <w:tc>
          <w:tcPr>
            <w:tcW w:w="2821" w:type="dxa"/>
          </w:tcPr>
          <w:p w14:paraId="1956773D"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Nabava</w:t>
            </w:r>
            <w:r w:rsidRPr="001A6203">
              <w:rPr>
                <w:rFonts w:ascii="Times New Roman" w:hAnsi="Times New Roman"/>
                <w:spacing w:val="15"/>
                <w:sz w:val="22"/>
                <w:szCs w:val="22"/>
              </w:rPr>
              <w:t xml:space="preserve"> </w:t>
            </w:r>
            <w:r w:rsidRPr="001A6203">
              <w:rPr>
                <w:rFonts w:ascii="Times New Roman" w:hAnsi="Times New Roman"/>
                <w:sz w:val="22"/>
                <w:szCs w:val="22"/>
              </w:rPr>
              <w:t>komunalne</w:t>
            </w:r>
            <w:r w:rsidRPr="001A6203">
              <w:rPr>
                <w:rFonts w:ascii="Times New Roman" w:hAnsi="Times New Roman"/>
                <w:spacing w:val="14"/>
                <w:sz w:val="22"/>
                <w:szCs w:val="22"/>
              </w:rPr>
              <w:t xml:space="preserve"> </w:t>
            </w:r>
            <w:r w:rsidRPr="001A6203">
              <w:rPr>
                <w:rFonts w:ascii="Times New Roman" w:hAnsi="Times New Roman"/>
                <w:sz w:val="22"/>
                <w:szCs w:val="22"/>
              </w:rPr>
              <w:t>opreme</w:t>
            </w:r>
            <w:r w:rsidRPr="001A6203">
              <w:rPr>
                <w:rFonts w:ascii="Times New Roman" w:hAnsi="Times New Roman"/>
                <w:spacing w:val="15"/>
                <w:sz w:val="22"/>
                <w:szCs w:val="22"/>
              </w:rPr>
              <w:t xml:space="preserve"> </w:t>
            </w:r>
            <w:r w:rsidRPr="001A6203">
              <w:rPr>
                <w:rFonts w:ascii="Times New Roman" w:hAnsi="Times New Roman"/>
                <w:spacing w:val="-2"/>
                <w:sz w:val="22"/>
                <w:szCs w:val="22"/>
              </w:rPr>
              <w:t>za</w:t>
            </w:r>
            <w:r w:rsidRPr="001A6203">
              <w:rPr>
                <w:rFonts w:ascii="Times New Roman" w:hAnsi="Times New Roman"/>
                <w:spacing w:val="14"/>
                <w:sz w:val="22"/>
                <w:szCs w:val="22"/>
              </w:rPr>
              <w:t xml:space="preserve"> </w:t>
            </w:r>
            <w:r w:rsidRPr="001A6203">
              <w:rPr>
                <w:rFonts w:ascii="Times New Roman" w:hAnsi="Times New Roman"/>
                <w:sz w:val="22"/>
                <w:szCs w:val="22"/>
              </w:rPr>
              <w:t>gospodarenje</w:t>
            </w:r>
            <w:r w:rsidRPr="001A6203">
              <w:rPr>
                <w:rFonts w:ascii="Times New Roman" w:hAnsi="Times New Roman"/>
                <w:spacing w:val="15"/>
                <w:sz w:val="22"/>
                <w:szCs w:val="22"/>
              </w:rPr>
              <w:t xml:space="preserve"> </w:t>
            </w:r>
            <w:r w:rsidRPr="001A6203">
              <w:rPr>
                <w:rFonts w:ascii="Times New Roman" w:hAnsi="Times New Roman"/>
                <w:sz w:val="22"/>
                <w:szCs w:val="22"/>
              </w:rPr>
              <w:t>otpadom</w:t>
            </w:r>
          </w:p>
        </w:tc>
        <w:tc>
          <w:tcPr>
            <w:tcW w:w="2273" w:type="dxa"/>
          </w:tcPr>
          <w:p w14:paraId="2529176F" w14:textId="77777777" w:rsidR="00DC1574" w:rsidRPr="001A6203" w:rsidRDefault="00DC1574" w:rsidP="009A39C5">
            <w:pPr>
              <w:rPr>
                <w:rFonts w:ascii="Times New Roman" w:hAnsi="Times New Roman"/>
                <w:sz w:val="22"/>
                <w:szCs w:val="22"/>
              </w:rPr>
            </w:pPr>
            <w:r w:rsidRPr="001A6203">
              <w:rPr>
                <w:rFonts w:ascii="Times New Roman" w:hAnsi="Times New Roman"/>
                <w:spacing w:val="-1"/>
                <w:sz w:val="22"/>
                <w:szCs w:val="22"/>
              </w:rPr>
              <w:t>Kapitalni</w:t>
            </w:r>
            <w:r w:rsidRPr="001A6203">
              <w:rPr>
                <w:rFonts w:ascii="Times New Roman" w:hAnsi="Times New Roman"/>
                <w:spacing w:val="13"/>
                <w:sz w:val="22"/>
                <w:szCs w:val="22"/>
              </w:rPr>
              <w:t xml:space="preserve"> </w:t>
            </w:r>
            <w:r w:rsidRPr="001A6203">
              <w:rPr>
                <w:rFonts w:ascii="Times New Roman" w:hAnsi="Times New Roman"/>
                <w:sz w:val="22"/>
                <w:szCs w:val="22"/>
              </w:rPr>
              <w:t>projekt</w:t>
            </w:r>
            <w:r w:rsidRPr="001A6203">
              <w:rPr>
                <w:rFonts w:ascii="Times New Roman" w:hAnsi="Times New Roman"/>
                <w:spacing w:val="13"/>
                <w:sz w:val="22"/>
                <w:szCs w:val="22"/>
              </w:rPr>
              <w:t xml:space="preserve"> </w:t>
            </w:r>
            <w:r w:rsidRPr="001A6203">
              <w:rPr>
                <w:rFonts w:ascii="Times New Roman" w:hAnsi="Times New Roman"/>
                <w:sz w:val="22"/>
                <w:szCs w:val="22"/>
              </w:rPr>
              <w:t>K209503</w:t>
            </w:r>
          </w:p>
          <w:p w14:paraId="3474C09C"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38612</w:t>
            </w:r>
          </w:p>
        </w:tc>
        <w:tc>
          <w:tcPr>
            <w:tcW w:w="2284" w:type="dxa"/>
          </w:tcPr>
          <w:p w14:paraId="7E0DFEDA" w14:textId="7ACB9793" w:rsidR="00DC1574" w:rsidRPr="001A6203" w:rsidRDefault="005F7991" w:rsidP="009A39C5">
            <w:pPr>
              <w:jc w:val="right"/>
              <w:rPr>
                <w:rFonts w:ascii="Times New Roman" w:hAnsi="Times New Roman"/>
                <w:bCs/>
                <w:sz w:val="22"/>
                <w:szCs w:val="22"/>
              </w:rPr>
            </w:pPr>
            <w:r>
              <w:rPr>
                <w:rFonts w:ascii="Times New Roman" w:hAnsi="Times New Roman"/>
                <w:bCs/>
                <w:sz w:val="22"/>
                <w:szCs w:val="22"/>
              </w:rPr>
              <w:t>10</w:t>
            </w:r>
            <w:r w:rsidR="00DC1574" w:rsidRPr="001A6203">
              <w:rPr>
                <w:rFonts w:ascii="Times New Roman" w:hAnsi="Times New Roman"/>
                <w:bCs/>
                <w:sz w:val="22"/>
                <w:szCs w:val="22"/>
              </w:rPr>
              <w:t>.000,00</w:t>
            </w:r>
          </w:p>
        </w:tc>
        <w:tc>
          <w:tcPr>
            <w:tcW w:w="2194" w:type="dxa"/>
          </w:tcPr>
          <w:p w14:paraId="79F6FDC2" w14:textId="029431AC" w:rsidR="00DC1574" w:rsidRPr="001A6203" w:rsidRDefault="005F7991" w:rsidP="009A39C5">
            <w:pPr>
              <w:rPr>
                <w:rFonts w:ascii="Times New Roman" w:hAnsi="Times New Roman"/>
                <w:bCs/>
                <w:sz w:val="22"/>
                <w:szCs w:val="22"/>
              </w:rPr>
            </w:pPr>
            <w:r>
              <w:rPr>
                <w:rFonts w:ascii="Times New Roman" w:hAnsi="Times New Roman"/>
                <w:bCs/>
                <w:sz w:val="22"/>
                <w:szCs w:val="22"/>
              </w:rPr>
              <w:t>Cijene zbrinjavanja ne pokrivaju trošak zbrinjavanja na kopnu</w:t>
            </w:r>
          </w:p>
        </w:tc>
      </w:tr>
    </w:tbl>
    <w:p w14:paraId="33E57726" w14:textId="77777777" w:rsidR="001A0864" w:rsidRPr="001A6203" w:rsidRDefault="001A0864" w:rsidP="00DC1574">
      <w:pPr>
        <w:rPr>
          <w:rFonts w:ascii="Times New Roman" w:hAnsi="Times New Roman"/>
          <w:sz w:val="22"/>
          <w:szCs w:val="22"/>
        </w:rPr>
      </w:pPr>
    </w:p>
    <w:p w14:paraId="03DC33EC"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Povjeravanje predmetne djelatnosti vrši se sukladno odredbama Zakona o održivom gospodarenju otpadom.</w:t>
      </w:r>
    </w:p>
    <w:p w14:paraId="31C0A6BF" w14:textId="77777777" w:rsidR="00DC1574" w:rsidRPr="001A6203" w:rsidRDefault="00DC1574" w:rsidP="00DC1574">
      <w:pPr>
        <w:rPr>
          <w:rFonts w:ascii="Times New Roman" w:hAnsi="Times New Roman"/>
          <w:sz w:val="22"/>
          <w:szCs w:val="22"/>
        </w:rPr>
      </w:pPr>
    </w:p>
    <w:p w14:paraId="46C9C833"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Održavanje i uređenje pomorskog dobra, prvenstveno u priobalnim naseljima</w:t>
      </w:r>
    </w:p>
    <w:p w14:paraId="46122C10"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8.</w:t>
      </w:r>
    </w:p>
    <w:p w14:paraId="42312BFE"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održavanja i uređenja pomorskog dobra, prvenstveno u priobalnim naseljima obuhvaćaju radove s ciljem podizanja kvalitete života po naseljima, a za ovu namjenu planirana su sredstva kako slijedi:</w:t>
      </w:r>
    </w:p>
    <w:p w14:paraId="7371825E" w14:textId="77777777" w:rsidR="00DC1574" w:rsidRPr="001A6203"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821"/>
        <w:gridCol w:w="2273"/>
        <w:gridCol w:w="2284"/>
        <w:gridCol w:w="2194"/>
      </w:tblGrid>
      <w:tr w:rsidR="00DC1574" w:rsidRPr="001A6203" w14:paraId="38EBAB46" w14:textId="77777777" w:rsidTr="009A39C5">
        <w:tc>
          <w:tcPr>
            <w:tcW w:w="2821" w:type="dxa"/>
            <w:hideMark/>
          </w:tcPr>
          <w:p w14:paraId="64A33AD8"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73" w:type="dxa"/>
            <w:hideMark/>
          </w:tcPr>
          <w:p w14:paraId="6515637B"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84" w:type="dxa"/>
            <w:hideMark/>
          </w:tcPr>
          <w:p w14:paraId="00965EEC"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194" w:type="dxa"/>
            <w:hideMark/>
          </w:tcPr>
          <w:p w14:paraId="23C4332B"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5F7991" w:rsidRPr="005F7991" w14:paraId="2E656EE3" w14:textId="77777777" w:rsidTr="009A39C5">
        <w:tc>
          <w:tcPr>
            <w:tcW w:w="2821" w:type="dxa"/>
          </w:tcPr>
          <w:p w14:paraId="441679AE" w14:textId="77777777" w:rsidR="005F7991" w:rsidRPr="005F7991" w:rsidRDefault="005F7991" w:rsidP="005F7991">
            <w:pPr>
              <w:rPr>
                <w:rFonts w:ascii="Times New Roman" w:hAnsi="Times New Roman"/>
                <w:color w:val="FF0000"/>
                <w:sz w:val="22"/>
                <w:szCs w:val="22"/>
              </w:rPr>
            </w:pPr>
            <w:r w:rsidRPr="005F7991">
              <w:rPr>
                <w:rFonts w:ascii="Times New Roman" w:hAnsi="Times New Roman"/>
                <w:sz w:val="22"/>
                <w:szCs w:val="22"/>
              </w:rPr>
              <w:t>Održavanje pomorskog dobra (obala,plaža i slično)</w:t>
            </w:r>
          </w:p>
        </w:tc>
        <w:tc>
          <w:tcPr>
            <w:tcW w:w="2273" w:type="dxa"/>
          </w:tcPr>
          <w:p w14:paraId="280F70E4" w14:textId="77777777" w:rsidR="005F7991" w:rsidRPr="005F7991" w:rsidRDefault="005F7991" w:rsidP="005F7991">
            <w:pPr>
              <w:rPr>
                <w:rFonts w:ascii="Times New Roman" w:hAnsi="Times New Roman"/>
                <w:sz w:val="22"/>
                <w:szCs w:val="22"/>
              </w:rPr>
            </w:pPr>
            <w:r w:rsidRPr="005F7991">
              <w:rPr>
                <w:rFonts w:ascii="Times New Roman" w:hAnsi="Times New Roman"/>
                <w:sz w:val="22"/>
                <w:szCs w:val="22"/>
              </w:rPr>
              <w:t>Aktivnost A209201</w:t>
            </w:r>
          </w:p>
          <w:p w14:paraId="10C89C03" w14:textId="736A9F76" w:rsidR="005F7991" w:rsidRPr="005F7991" w:rsidRDefault="005F7991" w:rsidP="005F7991">
            <w:pPr>
              <w:rPr>
                <w:rFonts w:ascii="Times New Roman" w:hAnsi="Times New Roman"/>
                <w:color w:val="FF0000"/>
                <w:sz w:val="22"/>
                <w:szCs w:val="22"/>
              </w:rPr>
            </w:pPr>
            <w:r w:rsidRPr="005F7991">
              <w:rPr>
                <w:rFonts w:ascii="Times New Roman" w:hAnsi="Times New Roman"/>
                <w:sz w:val="22"/>
                <w:szCs w:val="22"/>
              </w:rPr>
              <w:t>32329</w:t>
            </w:r>
          </w:p>
        </w:tc>
        <w:tc>
          <w:tcPr>
            <w:tcW w:w="2284" w:type="dxa"/>
          </w:tcPr>
          <w:p w14:paraId="7B15E91E" w14:textId="1683033A" w:rsidR="005F7991" w:rsidRPr="005F7991" w:rsidRDefault="00CD6D14" w:rsidP="005F7991">
            <w:pPr>
              <w:jc w:val="right"/>
              <w:rPr>
                <w:rFonts w:ascii="Times New Roman" w:hAnsi="Times New Roman"/>
                <w:bCs/>
                <w:color w:val="FF0000"/>
                <w:sz w:val="22"/>
                <w:szCs w:val="22"/>
              </w:rPr>
            </w:pPr>
            <w:r>
              <w:rPr>
                <w:rFonts w:ascii="Times New Roman" w:hAnsi="Times New Roman"/>
                <w:bCs/>
                <w:sz w:val="22"/>
                <w:szCs w:val="22"/>
              </w:rPr>
              <w:t>45</w:t>
            </w:r>
            <w:r w:rsidR="005F7991" w:rsidRPr="005F7991">
              <w:rPr>
                <w:rFonts w:ascii="Times New Roman" w:hAnsi="Times New Roman"/>
                <w:bCs/>
                <w:sz w:val="22"/>
                <w:szCs w:val="22"/>
              </w:rPr>
              <w:t>.000,00</w:t>
            </w:r>
          </w:p>
        </w:tc>
        <w:tc>
          <w:tcPr>
            <w:tcW w:w="2194" w:type="dxa"/>
          </w:tcPr>
          <w:p w14:paraId="129D0F6C" w14:textId="77777777" w:rsidR="005F7991" w:rsidRPr="005F7991" w:rsidRDefault="005F7991" w:rsidP="005F7991">
            <w:pPr>
              <w:rPr>
                <w:rFonts w:ascii="Times New Roman" w:hAnsi="Times New Roman"/>
                <w:bCs/>
                <w:color w:val="FF0000"/>
                <w:sz w:val="22"/>
                <w:szCs w:val="22"/>
              </w:rPr>
            </w:pPr>
          </w:p>
        </w:tc>
      </w:tr>
    </w:tbl>
    <w:p w14:paraId="045BCD57" w14:textId="77777777" w:rsidR="00DC1574" w:rsidRPr="001A6203" w:rsidRDefault="00DC1574" w:rsidP="00DC1574">
      <w:pPr>
        <w:rPr>
          <w:rFonts w:ascii="Times New Roman" w:hAnsi="Times New Roman"/>
          <w:sz w:val="22"/>
          <w:szCs w:val="22"/>
        </w:rPr>
      </w:pPr>
    </w:p>
    <w:p w14:paraId="50E13209"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Ugovaranje nabave potrebnog građevinskog materijala i radova vrši se temeljem odredbi Zakona i Pravilnika.</w:t>
      </w:r>
    </w:p>
    <w:p w14:paraId="5B118D95" w14:textId="77777777" w:rsidR="005F7991" w:rsidRPr="001A6203" w:rsidRDefault="005F7991" w:rsidP="00DC1574">
      <w:pPr>
        <w:rPr>
          <w:rFonts w:ascii="Times New Roman" w:hAnsi="Times New Roman"/>
          <w:sz w:val="22"/>
          <w:szCs w:val="22"/>
        </w:rPr>
      </w:pPr>
    </w:p>
    <w:p w14:paraId="1B662E45"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Obvezna preventivna deratizacija i dezinsekcija</w:t>
      </w:r>
    </w:p>
    <w:p w14:paraId="3A09C710"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9.</w:t>
      </w:r>
    </w:p>
    <w:p w14:paraId="24267AEB"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preventivne deratizacije i dezinsekcije sastoje se u povjeravanju predmetne djelatnosti trgovačkom društvu koje je registrirano za njezino obavljanje i za ovu namjenu planirana su sredstva kako slijedi:</w:t>
      </w:r>
    </w:p>
    <w:p w14:paraId="7346557F" w14:textId="77777777" w:rsidR="00DC1574" w:rsidRPr="001A6203"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821"/>
        <w:gridCol w:w="2273"/>
        <w:gridCol w:w="2284"/>
        <w:gridCol w:w="2194"/>
      </w:tblGrid>
      <w:tr w:rsidR="00DC1574" w:rsidRPr="001A6203" w14:paraId="1B8E5C37" w14:textId="77777777" w:rsidTr="009A39C5">
        <w:tc>
          <w:tcPr>
            <w:tcW w:w="2821" w:type="dxa"/>
            <w:hideMark/>
          </w:tcPr>
          <w:p w14:paraId="6C4AD7F4"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73" w:type="dxa"/>
            <w:hideMark/>
          </w:tcPr>
          <w:p w14:paraId="0E4B9E5C"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84" w:type="dxa"/>
            <w:hideMark/>
          </w:tcPr>
          <w:p w14:paraId="0606E67F"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194" w:type="dxa"/>
            <w:hideMark/>
          </w:tcPr>
          <w:p w14:paraId="51C55D05"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31BF7127" w14:textId="77777777" w:rsidTr="009A39C5">
        <w:tc>
          <w:tcPr>
            <w:tcW w:w="2821" w:type="dxa"/>
          </w:tcPr>
          <w:p w14:paraId="3F7463D3" w14:textId="77777777" w:rsidR="00DC1574" w:rsidRPr="001A6203" w:rsidRDefault="00DC1574" w:rsidP="009A39C5">
            <w:pPr>
              <w:rPr>
                <w:rFonts w:ascii="Times New Roman" w:hAnsi="Times New Roman"/>
                <w:color w:val="FF0000"/>
                <w:sz w:val="22"/>
                <w:szCs w:val="22"/>
              </w:rPr>
            </w:pPr>
            <w:r w:rsidRPr="001A6203">
              <w:rPr>
                <w:rFonts w:ascii="Times New Roman" w:hAnsi="Times New Roman"/>
                <w:sz w:val="22"/>
                <w:szCs w:val="22"/>
              </w:rPr>
              <w:t>Obvezna preventivna deratizacija i dezinfekcija</w:t>
            </w:r>
          </w:p>
        </w:tc>
        <w:tc>
          <w:tcPr>
            <w:tcW w:w="2273" w:type="dxa"/>
          </w:tcPr>
          <w:p w14:paraId="6F26782E"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A209601</w:t>
            </w:r>
          </w:p>
          <w:p w14:paraId="31DD7772" w14:textId="77777777" w:rsidR="00DC1574" w:rsidRPr="001A6203" w:rsidRDefault="00DC1574" w:rsidP="009A39C5">
            <w:pPr>
              <w:rPr>
                <w:rFonts w:ascii="Times New Roman" w:hAnsi="Times New Roman"/>
                <w:color w:val="FF0000"/>
                <w:sz w:val="22"/>
                <w:szCs w:val="22"/>
              </w:rPr>
            </w:pPr>
            <w:r w:rsidRPr="001A6203">
              <w:rPr>
                <w:rFonts w:ascii="Times New Roman" w:hAnsi="Times New Roman"/>
                <w:sz w:val="22"/>
                <w:szCs w:val="22"/>
              </w:rPr>
              <w:t>32343</w:t>
            </w:r>
          </w:p>
        </w:tc>
        <w:tc>
          <w:tcPr>
            <w:tcW w:w="2284" w:type="dxa"/>
          </w:tcPr>
          <w:p w14:paraId="183C1846" w14:textId="41C7FC0C" w:rsidR="00DC1574" w:rsidRPr="001A6203" w:rsidRDefault="005F7991" w:rsidP="009A39C5">
            <w:pPr>
              <w:jc w:val="right"/>
              <w:rPr>
                <w:rFonts w:ascii="Times New Roman" w:hAnsi="Times New Roman"/>
                <w:bCs/>
                <w:color w:val="FF0000"/>
                <w:sz w:val="22"/>
                <w:szCs w:val="22"/>
              </w:rPr>
            </w:pPr>
            <w:r>
              <w:rPr>
                <w:rFonts w:ascii="Times New Roman" w:hAnsi="Times New Roman"/>
                <w:bCs/>
                <w:sz w:val="22"/>
                <w:szCs w:val="22"/>
              </w:rPr>
              <w:t>8</w:t>
            </w:r>
            <w:r w:rsidR="00DC1574" w:rsidRPr="001A6203">
              <w:rPr>
                <w:rFonts w:ascii="Times New Roman" w:hAnsi="Times New Roman"/>
                <w:bCs/>
                <w:sz w:val="22"/>
                <w:szCs w:val="22"/>
              </w:rPr>
              <w:t>.0</w:t>
            </w:r>
            <w:r w:rsidR="00CD6D14">
              <w:rPr>
                <w:rFonts w:ascii="Times New Roman" w:hAnsi="Times New Roman"/>
                <w:bCs/>
                <w:sz w:val="22"/>
                <w:szCs w:val="22"/>
              </w:rPr>
              <w:t>1</w:t>
            </w:r>
            <w:r w:rsidR="00DC1574" w:rsidRPr="001A6203">
              <w:rPr>
                <w:rFonts w:ascii="Times New Roman" w:hAnsi="Times New Roman"/>
                <w:bCs/>
                <w:sz w:val="22"/>
                <w:szCs w:val="22"/>
              </w:rPr>
              <w:t>0,00</w:t>
            </w:r>
          </w:p>
        </w:tc>
        <w:tc>
          <w:tcPr>
            <w:tcW w:w="2194" w:type="dxa"/>
          </w:tcPr>
          <w:p w14:paraId="547BF053" w14:textId="77777777" w:rsidR="00DC1574" w:rsidRPr="001A6203" w:rsidRDefault="00DC1574" w:rsidP="009A39C5">
            <w:pPr>
              <w:rPr>
                <w:rFonts w:ascii="Times New Roman" w:hAnsi="Times New Roman"/>
                <w:bCs/>
                <w:color w:val="FF0000"/>
                <w:sz w:val="22"/>
                <w:szCs w:val="22"/>
              </w:rPr>
            </w:pPr>
          </w:p>
        </w:tc>
      </w:tr>
    </w:tbl>
    <w:p w14:paraId="1864A635" w14:textId="77777777" w:rsidR="00DC1574" w:rsidRPr="001A6203" w:rsidRDefault="00DC1574" w:rsidP="00DC1574">
      <w:pPr>
        <w:rPr>
          <w:rFonts w:ascii="Times New Roman" w:hAnsi="Times New Roman"/>
          <w:sz w:val="22"/>
          <w:szCs w:val="22"/>
        </w:rPr>
      </w:pPr>
    </w:p>
    <w:p w14:paraId="68490C34"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Povjeravanje predmetne djelatnosti vrši se sukladno odredbama Zakona i Pravilnika.</w:t>
      </w:r>
    </w:p>
    <w:p w14:paraId="556615A2" w14:textId="77777777" w:rsidR="00DC1574" w:rsidRPr="001A6203" w:rsidRDefault="00DC1574" w:rsidP="00DC1574">
      <w:pPr>
        <w:rPr>
          <w:rFonts w:ascii="Times New Roman" w:hAnsi="Times New Roman"/>
          <w:sz w:val="22"/>
          <w:szCs w:val="22"/>
        </w:rPr>
      </w:pPr>
    </w:p>
    <w:p w14:paraId="4858D386"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Poslovi skupljanja, prijevoza i neškodljivog uklanjanja lešina</w:t>
      </w:r>
    </w:p>
    <w:p w14:paraId="12B79632"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10.</w:t>
      </w:r>
    </w:p>
    <w:p w14:paraId="2809BFD3"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skupljanja, prijevoza i neškodljivog uklanjanja lešina sastoje se u povjeravanju predmetne djelatnosti trgovačkom društvu koje je registrirano za njezino obavljanje i za ovu namjenu planirana su sredstva kako slijedi:</w:t>
      </w:r>
    </w:p>
    <w:p w14:paraId="1910DC51" w14:textId="77777777" w:rsidR="00DC1574" w:rsidRPr="001A6203"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821"/>
        <w:gridCol w:w="2273"/>
        <w:gridCol w:w="2284"/>
        <w:gridCol w:w="2194"/>
      </w:tblGrid>
      <w:tr w:rsidR="00DC1574" w:rsidRPr="001A6203" w14:paraId="3D337092" w14:textId="77777777" w:rsidTr="009A39C5">
        <w:tc>
          <w:tcPr>
            <w:tcW w:w="2821" w:type="dxa"/>
            <w:hideMark/>
          </w:tcPr>
          <w:p w14:paraId="36E0E106"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73" w:type="dxa"/>
            <w:hideMark/>
          </w:tcPr>
          <w:p w14:paraId="6C257599"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84" w:type="dxa"/>
            <w:hideMark/>
          </w:tcPr>
          <w:p w14:paraId="741D674A"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194" w:type="dxa"/>
            <w:hideMark/>
          </w:tcPr>
          <w:p w14:paraId="271073B3"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6A0F0254" w14:textId="77777777" w:rsidTr="009A39C5">
        <w:tc>
          <w:tcPr>
            <w:tcW w:w="2821" w:type="dxa"/>
          </w:tcPr>
          <w:p w14:paraId="79726302"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Obavljanje poslova skupljanja, prijevoza i neškodljivog uklanjanja lešina</w:t>
            </w:r>
          </w:p>
        </w:tc>
        <w:tc>
          <w:tcPr>
            <w:tcW w:w="2273" w:type="dxa"/>
          </w:tcPr>
          <w:p w14:paraId="344D38FE"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A209602</w:t>
            </w:r>
          </w:p>
          <w:p w14:paraId="11902618"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32349</w:t>
            </w:r>
          </w:p>
        </w:tc>
        <w:tc>
          <w:tcPr>
            <w:tcW w:w="2284" w:type="dxa"/>
          </w:tcPr>
          <w:p w14:paraId="62121493" w14:textId="73907148" w:rsidR="00DC1574" w:rsidRPr="001A6203" w:rsidRDefault="005F7991" w:rsidP="009A39C5">
            <w:pPr>
              <w:jc w:val="right"/>
              <w:rPr>
                <w:rFonts w:ascii="Times New Roman" w:hAnsi="Times New Roman"/>
                <w:bCs/>
                <w:sz w:val="22"/>
                <w:szCs w:val="22"/>
              </w:rPr>
            </w:pPr>
            <w:r>
              <w:rPr>
                <w:rFonts w:ascii="Times New Roman" w:hAnsi="Times New Roman"/>
                <w:bCs/>
                <w:sz w:val="22"/>
                <w:szCs w:val="22"/>
              </w:rPr>
              <w:t>1.0</w:t>
            </w:r>
            <w:r w:rsidR="00DC1574" w:rsidRPr="001A6203">
              <w:rPr>
                <w:rFonts w:ascii="Times New Roman" w:hAnsi="Times New Roman"/>
                <w:bCs/>
                <w:sz w:val="22"/>
                <w:szCs w:val="22"/>
              </w:rPr>
              <w:t>00,00</w:t>
            </w:r>
          </w:p>
        </w:tc>
        <w:tc>
          <w:tcPr>
            <w:tcW w:w="2194" w:type="dxa"/>
          </w:tcPr>
          <w:p w14:paraId="6AAC2B88" w14:textId="77777777" w:rsidR="00DC1574" w:rsidRPr="001A6203" w:rsidRDefault="00DC1574" w:rsidP="009A39C5">
            <w:pPr>
              <w:rPr>
                <w:rFonts w:ascii="Times New Roman" w:hAnsi="Times New Roman"/>
                <w:bCs/>
                <w:color w:val="FF0000"/>
                <w:sz w:val="22"/>
                <w:szCs w:val="22"/>
              </w:rPr>
            </w:pPr>
          </w:p>
        </w:tc>
      </w:tr>
    </w:tbl>
    <w:p w14:paraId="5CD94F5E" w14:textId="77777777" w:rsidR="00DC1574" w:rsidRPr="001A6203" w:rsidRDefault="00DC1574" w:rsidP="00DC1574">
      <w:pPr>
        <w:rPr>
          <w:rFonts w:ascii="Times New Roman" w:hAnsi="Times New Roman"/>
          <w:sz w:val="22"/>
          <w:szCs w:val="22"/>
        </w:rPr>
      </w:pPr>
    </w:p>
    <w:p w14:paraId="17C6B6D9"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Povjeravanje predmetne djelatnosti vrši se sukladno odredbama Zakona i Pravilnika.</w:t>
      </w:r>
    </w:p>
    <w:p w14:paraId="3D615350" w14:textId="77777777" w:rsidR="00DC1574" w:rsidRPr="001A6203" w:rsidRDefault="00DC1574" w:rsidP="00DC1574">
      <w:pPr>
        <w:rPr>
          <w:rFonts w:ascii="Times New Roman" w:hAnsi="Times New Roman"/>
          <w:sz w:val="22"/>
          <w:szCs w:val="22"/>
        </w:rPr>
      </w:pPr>
    </w:p>
    <w:p w14:paraId="59C5EB8B"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WC-i u javnoj funkciji</w:t>
      </w:r>
    </w:p>
    <w:p w14:paraId="18EA1847"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11.</w:t>
      </w:r>
    </w:p>
    <w:p w14:paraId="67B21B08"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WC-a u javnoj funkciji sastoje se u besplatnoj isporuci procijenjene količine vode onim gospodarskim subjektima čiji se sanitarni čvor koristi i za javnu namjenu i za najam kemijskih WC-a na javnim mjestima i za ovu namjenu planirana su sredstva kako slijedi:</w:t>
      </w:r>
    </w:p>
    <w:p w14:paraId="36C3E76F" w14:textId="77777777" w:rsidR="00DC1574" w:rsidRPr="001A6203"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821"/>
        <w:gridCol w:w="2273"/>
        <w:gridCol w:w="2284"/>
        <w:gridCol w:w="2194"/>
      </w:tblGrid>
      <w:tr w:rsidR="00DC1574" w:rsidRPr="001A6203" w14:paraId="5F316E3C" w14:textId="77777777" w:rsidTr="009A39C5">
        <w:tc>
          <w:tcPr>
            <w:tcW w:w="2821" w:type="dxa"/>
            <w:hideMark/>
          </w:tcPr>
          <w:p w14:paraId="14926BE3"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73" w:type="dxa"/>
            <w:hideMark/>
          </w:tcPr>
          <w:p w14:paraId="50419FC8"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84" w:type="dxa"/>
            <w:hideMark/>
          </w:tcPr>
          <w:p w14:paraId="009B9DF7"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194" w:type="dxa"/>
            <w:hideMark/>
          </w:tcPr>
          <w:p w14:paraId="6D07CC31"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537C5025" w14:textId="77777777" w:rsidTr="009A39C5">
        <w:tc>
          <w:tcPr>
            <w:tcW w:w="2821" w:type="dxa"/>
          </w:tcPr>
          <w:p w14:paraId="065ED189"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Održavanje ostalih WC-a u javnoj funkciji</w:t>
            </w:r>
          </w:p>
        </w:tc>
        <w:tc>
          <w:tcPr>
            <w:tcW w:w="2273" w:type="dxa"/>
          </w:tcPr>
          <w:p w14:paraId="7E993129"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A209604</w:t>
            </w:r>
          </w:p>
          <w:p w14:paraId="55FFDB2B"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32341</w:t>
            </w:r>
          </w:p>
          <w:p w14:paraId="5387E267"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32353</w:t>
            </w:r>
          </w:p>
        </w:tc>
        <w:tc>
          <w:tcPr>
            <w:tcW w:w="2284" w:type="dxa"/>
          </w:tcPr>
          <w:p w14:paraId="29E41258" w14:textId="34ACEBB0" w:rsidR="00DC1574" w:rsidRPr="005F7991" w:rsidRDefault="00DC1574" w:rsidP="009A39C5">
            <w:pPr>
              <w:jc w:val="right"/>
              <w:rPr>
                <w:rFonts w:ascii="Times New Roman" w:hAnsi="Times New Roman"/>
                <w:b/>
                <w:sz w:val="22"/>
                <w:szCs w:val="22"/>
              </w:rPr>
            </w:pPr>
            <w:r w:rsidRPr="005F7991">
              <w:rPr>
                <w:rFonts w:ascii="Times New Roman" w:hAnsi="Times New Roman"/>
                <w:b/>
                <w:sz w:val="22"/>
                <w:szCs w:val="22"/>
              </w:rPr>
              <w:t>3.</w:t>
            </w:r>
            <w:r w:rsidR="005F7991" w:rsidRPr="005F7991">
              <w:rPr>
                <w:rFonts w:ascii="Times New Roman" w:hAnsi="Times New Roman"/>
                <w:b/>
                <w:sz w:val="22"/>
                <w:szCs w:val="22"/>
              </w:rPr>
              <w:t>5</w:t>
            </w:r>
            <w:r w:rsidRPr="005F7991">
              <w:rPr>
                <w:rFonts w:ascii="Times New Roman" w:hAnsi="Times New Roman"/>
                <w:b/>
                <w:sz w:val="22"/>
                <w:szCs w:val="22"/>
              </w:rPr>
              <w:t>00,00</w:t>
            </w:r>
          </w:p>
          <w:p w14:paraId="7E9F7DD8" w14:textId="77777777" w:rsidR="005F7991" w:rsidRDefault="005F7991" w:rsidP="009A39C5">
            <w:pPr>
              <w:jc w:val="right"/>
              <w:rPr>
                <w:rFonts w:ascii="Times New Roman" w:hAnsi="Times New Roman"/>
                <w:bCs/>
                <w:sz w:val="22"/>
                <w:szCs w:val="22"/>
              </w:rPr>
            </w:pPr>
            <w:r>
              <w:rPr>
                <w:rFonts w:ascii="Times New Roman" w:hAnsi="Times New Roman"/>
                <w:bCs/>
                <w:sz w:val="22"/>
                <w:szCs w:val="22"/>
              </w:rPr>
              <w:t>1.000,00</w:t>
            </w:r>
          </w:p>
          <w:p w14:paraId="1F0564D5" w14:textId="35EDC411" w:rsidR="005F7991" w:rsidRPr="001A6203" w:rsidRDefault="005F7991" w:rsidP="009A39C5">
            <w:pPr>
              <w:jc w:val="right"/>
              <w:rPr>
                <w:rFonts w:ascii="Times New Roman" w:hAnsi="Times New Roman"/>
                <w:bCs/>
                <w:sz w:val="22"/>
                <w:szCs w:val="22"/>
              </w:rPr>
            </w:pPr>
            <w:r>
              <w:rPr>
                <w:rFonts w:ascii="Times New Roman" w:hAnsi="Times New Roman"/>
                <w:bCs/>
                <w:sz w:val="22"/>
                <w:szCs w:val="22"/>
              </w:rPr>
              <w:t>2.500,00</w:t>
            </w:r>
          </w:p>
        </w:tc>
        <w:tc>
          <w:tcPr>
            <w:tcW w:w="2194" w:type="dxa"/>
          </w:tcPr>
          <w:p w14:paraId="2CFA09EF" w14:textId="77777777" w:rsidR="00DC1574" w:rsidRPr="001A6203" w:rsidRDefault="00DC1574" w:rsidP="009A39C5">
            <w:pPr>
              <w:rPr>
                <w:rFonts w:ascii="Times New Roman" w:hAnsi="Times New Roman"/>
                <w:bCs/>
                <w:sz w:val="22"/>
                <w:szCs w:val="22"/>
              </w:rPr>
            </w:pPr>
            <w:r w:rsidRPr="001A6203">
              <w:rPr>
                <w:rFonts w:ascii="Times New Roman" w:hAnsi="Times New Roman"/>
                <w:bCs/>
                <w:sz w:val="22"/>
                <w:szCs w:val="22"/>
              </w:rPr>
              <w:t>Opskrba vodom 1.000,00 EUR</w:t>
            </w:r>
          </w:p>
          <w:p w14:paraId="0F5BE567" w14:textId="544C52B9" w:rsidR="00DC1574" w:rsidRPr="001A6203" w:rsidRDefault="00DC1574" w:rsidP="009A39C5">
            <w:pPr>
              <w:rPr>
                <w:rFonts w:ascii="Times New Roman" w:hAnsi="Times New Roman"/>
                <w:bCs/>
                <w:color w:val="FF0000"/>
                <w:sz w:val="22"/>
                <w:szCs w:val="22"/>
              </w:rPr>
            </w:pPr>
            <w:r w:rsidRPr="001A6203">
              <w:rPr>
                <w:rFonts w:ascii="Times New Roman" w:hAnsi="Times New Roman"/>
                <w:bCs/>
                <w:sz w:val="22"/>
                <w:szCs w:val="22"/>
              </w:rPr>
              <w:t>Zakupnine i najamnine 2.</w:t>
            </w:r>
            <w:r w:rsidR="005F7991">
              <w:rPr>
                <w:rFonts w:ascii="Times New Roman" w:hAnsi="Times New Roman"/>
                <w:bCs/>
                <w:sz w:val="22"/>
                <w:szCs w:val="22"/>
              </w:rPr>
              <w:t>5</w:t>
            </w:r>
            <w:r w:rsidRPr="001A6203">
              <w:rPr>
                <w:rFonts w:ascii="Times New Roman" w:hAnsi="Times New Roman"/>
                <w:bCs/>
                <w:sz w:val="22"/>
                <w:szCs w:val="22"/>
              </w:rPr>
              <w:t>00,00 EUR</w:t>
            </w:r>
          </w:p>
        </w:tc>
      </w:tr>
    </w:tbl>
    <w:p w14:paraId="631B9054" w14:textId="77777777" w:rsidR="00DC1574" w:rsidRPr="001A6203" w:rsidRDefault="00DC1574" w:rsidP="00DC1574">
      <w:pPr>
        <w:rPr>
          <w:rFonts w:ascii="Times New Roman" w:hAnsi="Times New Roman"/>
          <w:sz w:val="22"/>
          <w:szCs w:val="22"/>
        </w:rPr>
      </w:pPr>
    </w:p>
    <w:p w14:paraId="337CCE24"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Isporučena voda u smislu prethodnog stavka se, temeljem Odluke Općinskog načelnika, plaća isporučitelju po ispostavljenom računu.</w:t>
      </w:r>
    </w:p>
    <w:p w14:paraId="55FD1CEF" w14:textId="77777777" w:rsidR="00DC1574" w:rsidRPr="001A6203" w:rsidRDefault="00DC1574" w:rsidP="00DC1574">
      <w:pPr>
        <w:rPr>
          <w:rFonts w:ascii="Times New Roman" w:hAnsi="Times New Roman"/>
          <w:sz w:val="22"/>
          <w:szCs w:val="22"/>
        </w:rPr>
      </w:pPr>
    </w:p>
    <w:p w14:paraId="6A4BDF34"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Povećane količine naplavina s pomorskog dobra</w:t>
      </w:r>
    </w:p>
    <w:p w14:paraId="160F0FBA" w14:textId="77777777" w:rsidR="00057287" w:rsidRDefault="00057287" w:rsidP="00DC1574">
      <w:pPr>
        <w:jc w:val="center"/>
        <w:rPr>
          <w:rFonts w:ascii="Times New Roman" w:hAnsi="Times New Roman"/>
          <w:b/>
          <w:sz w:val="22"/>
          <w:szCs w:val="22"/>
        </w:rPr>
      </w:pPr>
    </w:p>
    <w:p w14:paraId="7BBEBAAF" w14:textId="7B7D6EC2"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lastRenderedPageBreak/>
        <w:t>Članak 12.</w:t>
      </w:r>
    </w:p>
    <w:p w14:paraId="5F0CC1E2"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povećanih količina naplavina s pomorskog dobra sastoje se u povjeravanju predmetne djelatnosti Komunalnom Mljet d.o.o. Babino Polje, bez provođenja posebne procedure budući se radi o trgovačkom društvu u 100%-tnom vlasništvu Općine Mljet, koje je registrirano za njezino obavljanje i za ovu namjenu planirana su sredstva kako slijedi:</w:t>
      </w:r>
    </w:p>
    <w:p w14:paraId="0776F41D" w14:textId="77777777" w:rsidR="00DC1574" w:rsidRPr="001A6203"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821"/>
        <w:gridCol w:w="2273"/>
        <w:gridCol w:w="2284"/>
        <w:gridCol w:w="2194"/>
      </w:tblGrid>
      <w:tr w:rsidR="00DC1574" w:rsidRPr="001A6203" w14:paraId="0C013717" w14:textId="77777777" w:rsidTr="009A39C5">
        <w:tc>
          <w:tcPr>
            <w:tcW w:w="2821" w:type="dxa"/>
            <w:hideMark/>
          </w:tcPr>
          <w:p w14:paraId="797FBD6B"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73" w:type="dxa"/>
            <w:hideMark/>
          </w:tcPr>
          <w:p w14:paraId="3492BD9D"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84" w:type="dxa"/>
            <w:hideMark/>
          </w:tcPr>
          <w:p w14:paraId="7C8100BB"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194" w:type="dxa"/>
            <w:hideMark/>
          </w:tcPr>
          <w:p w14:paraId="7C05F7D2"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5687B9DF" w14:textId="77777777" w:rsidTr="009A39C5">
        <w:tc>
          <w:tcPr>
            <w:tcW w:w="2821" w:type="dxa"/>
          </w:tcPr>
          <w:p w14:paraId="25AB3451"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Zbrinjavanje povećanih količina naplavina s pomorskog dobra</w:t>
            </w:r>
          </w:p>
        </w:tc>
        <w:tc>
          <w:tcPr>
            <w:tcW w:w="2273" w:type="dxa"/>
          </w:tcPr>
          <w:p w14:paraId="3402BB6D"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A209605</w:t>
            </w:r>
          </w:p>
          <w:p w14:paraId="67DD20AF"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32349</w:t>
            </w:r>
          </w:p>
        </w:tc>
        <w:tc>
          <w:tcPr>
            <w:tcW w:w="2284" w:type="dxa"/>
          </w:tcPr>
          <w:p w14:paraId="293BBC7B" w14:textId="478B8027" w:rsidR="00DC1574" w:rsidRPr="001A6203" w:rsidRDefault="00011592" w:rsidP="00011592">
            <w:pPr>
              <w:jc w:val="center"/>
              <w:rPr>
                <w:rFonts w:ascii="Times New Roman" w:hAnsi="Times New Roman"/>
                <w:bCs/>
                <w:sz w:val="22"/>
                <w:szCs w:val="22"/>
              </w:rPr>
            </w:pPr>
            <w:r>
              <w:rPr>
                <w:rFonts w:ascii="Times New Roman" w:hAnsi="Times New Roman"/>
                <w:bCs/>
                <w:sz w:val="22"/>
                <w:szCs w:val="22"/>
              </w:rPr>
              <w:t>3</w:t>
            </w:r>
            <w:r w:rsidR="00DC1574" w:rsidRPr="001A6203">
              <w:rPr>
                <w:rFonts w:ascii="Times New Roman" w:hAnsi="Times New Roman"/>
                <w:bCs/>
                <w:sz w:val="22"/>
                <w:szCs w:val="22"/>
              </w:rPr>
              <w:t>.000,00</w:t>
            </w:r>
          </w:p>
        </w:tc>
        <w:tc>
          <w:tcPr>
            <w:tcW w:w="2194" w:type="dxa"/>
          </w:tcPr>
          <w:p w14:paraId="73BA8B87" w14:textId="77777777" w:rsidR="00DC1574" w:rsidRPr="001A6203" w:rsidRDefault="00DC1574" w:rsidP="009A39C5">
            <w:pPr>
              <w:rPr>
                <w:rFonts w:ascii="Times New Roman" w:hAnsi="Times New Roman"/>
                <w:bCs/>
                <w:color w:val="FF0000"/>
                <w:sz w:val="22"/>
                <w:szCs w:val="22"/>
              </w:rPr>
            </w:pPr>
          </w:p>
        </w:tc>
      </w:tr>
    </w:tbl>
    <w:p w14:paraId="2FF2755B" w14:textId="77777777" w:rsidR="00DC1574" w:rsidRPr="001A6203" w:rsidRDefault="00DC1574" w:rsidP="00DC1574">
      <w:pPr>
        <w:rPr>
          <w:rFonts w:ascii="Times New Roman" w:hAnsi="Times New Roman"/>
          <w:sz w:val="22"/>
          <w:szCs w:val="22"/>
        </w:rPr>
      </w:pPr>
    </w:p>
    <w:p w14:paraId="038CF9A1"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Usluga zbrinjavanja naplavina u smislu prethodnog stavka se, temeljem Odluke Općinskog načelnika, plaća izvršitelju po ispostavljenom računu.</w:t>
      </w:r>
    </w:p>
    <w:p w14:paraId="52515999" w14:textId="77777777" w:rsidR="00DC1574" w:rsidRPr="001A6203" w:rsidRDefault="00DC1574" w:rsidP="00DC1574">
      <w:pPr>
        <w:rPr>
          <w:rFonts w:ascii="Times New Roman" w:hAnsi="Times New Roman"/>
          <w:sz w:val="22"/>
          <w:szCs w:val="22"/>
        </w:rPr>
      </w:pPr>
    </w:p>
    <w:p w14:paraId="15E720B2"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 xml:space="preserve">Prigodno ukrašavanje naselja </w:t>
      </w:r>
    </w:p>
    <w:p w14:paraId="5EDE0588" w14:textId="77777777"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13.</w:t>
      </w:r>
    </w:p>
    <w:p w14:paraId="06872D71"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Aktivnosti u oblasti prigodnog ukrašavanja naselja sastoje se u povjeravanju predmetne djelatnosti Komunalnom Mljet d.o.o. Babino Polje, bez provođenja posebne procedure budući se radi o trgovačkom društvu u 100%-tnom vlasništvu Općine Mljet , koje je registrirano za njezino obavljanje i za ovu namjenu planirana su sredstva kako slijedi:</w:t>
      </w:r>
    </w:p>
    <w:p w14:paraId="0AE70545" w14:textId="77777777" w:rsidR="00DC1574" w:rsidRPr="001A6203" w:rsidRDefault="00DC1574"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821"/>
        <w:gridCol w:w="2273"/>
        <w:gridCol w:w="2284"/>
        <w:gridCol w:w="2194"/>
      </w:tblGrid>
      <w:tr w:rsidR="00DC1574" w:rsidRPr="001A6203" w14:paraId="1699EED3" w14:textId="77777777" w:rsidTr="009A39C5">
        <w:tc>
          <w:tcPr>
            <w:tcW w:w="2821" w:type="dxa"/>
            <w:hideMark/>
          </w:tcPr>
          <w:p w14:paraId="5BC1EAE7"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73" w:type="dxa"/>
            <w:hideMark/>
          </w:tcPr>
          <w:p w14:paraId="395D7AA8"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84" w:type="dxa"/>
            <w:hideMark/>
          </w:tcPr>
          <w:p w14:paraId="52375799"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194" w:type="dxa"/>
            <w:hideMark/>
          </w:tcPr>
          <w:p w14:paraId="302856E2"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1E318E1C" w14:textId="77777777" w:rsidTr="009A39C5">
        <w:tc>
          <w:tcPr>
            <w:tcW w:w="2821" w:type="dxa"/>
          </w:tcPr>
          <w:p w14:paraId="2A6BDC83"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Prigodno ukrašavanje naselja na području Općine Mljet</w:t>
            </w:r>
          </w:p>
        </w:tc>
        <w:tc>
          <w:tcPr>
            <w:tcW w:w="2273" w:type="dxa"/>
          </w:tcPr>
          <w:p w14:paraId="06F7487D"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A209606</w:t>
            </w:r>
          </w:p>
          <w:p w14:paraId="57A48E0B"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32349</w:t>
            </w:r>
          </w:p>
        </w:tc>
        <w:tc>
          <w:tcPr>
            <w:tcW w:w="2284" w:type="dxa"/>
          </w:tcPr>
          <w:p w14:paraId="5EEA2365" w14:textId="596CFE81" w:rsidR="00DC1574" w:rsidRPr="001A6203" w:rsidRDefault="00011592" w:rsidP="009A39C5">
            <w:pPr>
              <w:jc w:val="right"/>
              <w:rPr>
                <w:rFonts w:ascii="Times New Roman" w:hAnsi="Times New Roman"/>
                <w:bCs/>
                <w:sz w:val="22"/>
                <w:szCs w:val="22"/>
              </w:rPr>
            </w:pPr>
            <w:r>
              <w:rPr>
                <w:rFonts w:ascii="Times New Roman" w:hAnsi="Times New Roman"/>
                <w:bCs/>
                <w:sz w:val="22"/>
                <w:szCs w:val="22"/>
              </w:rPr>
              <w:t>3</w:t>
            </w:r>
            <w:r w:rsidR="00DC1574" w:rsidRPr="001A6203">
              <w:rPr>
                <w:rFonts w:ascii="Times New Roman" w:hAnsi="Times New Roman"/>
                <w:bCs/>
                <w:sz w:val="22"/>
                <w:szCs w:val="22"/>
              </w:rPr>
              <w:t>.000,00</w:t>
            </w:r>
          </w:p>
        </w:tc>
        <w:tc>
          <w:tcPr>
            <w:tcW w:w="2194" w:type="dxa"/>
          </w:tcPr>
          <w:p w14:paraId="575CCD01" w14:textId="77777777" w:rsidR="00DC1574" w:rsidRPr="001A6203" w:rsidRDefault="00DC1574" w:rsidP="009A39C5">
            <w:pPr>
              <w:rPr>
                <w:rFonts w:ascii="Times New Roman" w:hAnsi="Times New Roman"/>
                <w:bCs/>
                <w:color w:val="FF0000"/>
                <w:sz w:val="22"/>
                <w:szCs w:val="22"/>
              </w:rPr>
            </w:pPr>
          </w:p>
        </w:tc>
      </w:tr>
    </w:tbl>
    <w:p w14:paraId="6E258D7A" w14:textId="77777777" w:rsidR="00DC1574" w:rsidRPr="001A6203" w:rsidRDefault="00DC1574" w:rsidP="00DC1574">
      <w:pPr>
        <w:rPr>
          <w:rFonts w:ascii="Times New Roman" w:hAnsi="Times New Roman"/>
          <w:sz w:val="22"/>
          <w:szCs w:val="22"/>
        </w:rPr>
      </w:pPr>
    </w:p>
    <w:p w14:paraId="31B18233"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Usluga prigodnog ukrašavanja naselja u smislu prethodnog stavka se, temeljem Odluke Općinskog načelnika, plaća izvršitelju po ispostavljenom računu.</w:t>
      </w:r>
    </w:p>
    <w:p w14:paraId="01DCA231" w14:textId="77777777" w:rsidR="00DC1574" w:rsidRDefault="00DC1574" w:rsidP="00DC1574">
      <w:pPr>
        <w:rPr>
          <w:rFonts w:ascii="Times New Roman" w:hAnsi="Times New Roman"/>
          <w:sz w:val="22"/>
          <w:szCs w:val="22"/>
        </w:rPr>
      </w:pPr>
    </w:p>
    <w:p w14:paraId="77E7C995" w14:textId="7F867597" w:rsidR="00CD6D14" w:rsidRPr="00275B4A" w:rsidRDefault="00275B4A" w:rsidP="00275B4A">
      <w:pPr>
        <w:pStyle w:val="ListParagraph"/>
        <w:numPr>
          <w:ilvl w:val="0"/>
          <w:numId w:val="3"/>
        </w:numPr>
        <w:rPr>
          <w:rFonts w:ascii="Times New Roman" w:hAnsi="Times New Roman"/>
          <w:b/>
          <w:color w:val="231F20"/>
          <w:sz w:val="22"/>
          <w:szCs w:val="22"/>
        </w:rPr>
      </w:pPr>
      <w:r w:rsidRPr="00275B4A">
        <w:rPr>
          <w:rFonts w:ascii="Times New Roman" w:hAnsi="Times New Roman"/>
          <w:b/>
          <w:spacing w:val="-1"/>
          <w:sz w:val="22"/>
          <w:szCs w:val="22"/>
        </w:rPr>
        <w:t>U</w:t>
      </w:r>
      <w:r w:rsidR="00CD6D14" w:rsidRPr="00275B4A">
        <w:rPr>
          <w:rFonts w:ascii="Times New Roman" w:hAnsi="Times New Roman"/>
          <w:b/>
          <w:spacing w:val="-1"/>
          <w:sz w:val="22"/>
          <w:szCs w:val="22"/>
        </w:rPr>
        <w:t>klanjanje</w:t>
      </w:r>
      <w:r w:rsidR="00CD6D14" w:rsidRPr="00275B4A">
        <w:rPr>
          <w:rFonts w:ascii="Times New Roman" w:hAnsi="Times New Roman"/>
          <w:b/>
          <w:spacing w:val="-8"/>
          <w:sz w:val="22"/>
          <w:szCs w:val="22"/>
        </w:rPr>
        <w:t xml:space="preserve"> </w:t>
      </w:r>
      <w:r w:rsidR="00CD6D14" w:rsidRPr="00275B4A">
        <w:rPr>
          <w:rFonts w:ascii="Times New Roman" w:hAnsi="Times New Roman"/>
          <w:b/>
          <w:spacing w:val="-1"/>
          <w:sz w:val="22"/>
          <w:szCs w:val="22"/>
        </w:rPr>
        <w:t>olupina</w:t>
      </w:r>
      <w:r w:rsidR="00CD6D14" w:rsidRPr="00275B4A">
        <w:rPr>
          <w:rFonts w:ascii="Times New Roman" w:hAnsi="Times New Roman"/>
          <w:b/>
          <w:spacing w:val="-8"/>
          <w:sz w:val="22"/>
          <w:szCs w:val="22"/>
        </w:rPr>
        <w:t xml:space="preserve"> </w:t>
      </w:r>
      <w:r w:rsidR="00CD6D14" w:rsidRPr="00275B4A">
        <w:rPr>
          <w:rFonts w:ascii="Times New Roman" w:hAnsi="Times New Roman"/>
          <w:b/>
          <w:sz w:val="22"/>
          <w:szCs w:val="22"/>
        </w:rPr>
        <w:t>i</w:t>
      </w:r>
      <w:r w:rsidR="00CD6D14" w:rsidRPr="00275B4A">
        <w:rPr>
          <w:rFonts w:ascii="Times New Roman" w:hAnsi="Times New Roman"/>
          <w:b/>
          <w:spacing w:val="-8"/>
          <w:sz w:val="22"/>
          <w:szCs w:val="22"/>
        </w:rPr>
        <w:t xml:space="preserve"> </w:t>
      </w:r>
      <w:r w:rsidR="00CD6D14" w:rsidRPr="00275B4A">
        <w:rPr>
          <w:rFonts w:ascii="Times New Roman" w:hAnsi="Times New Roman"/>
          <w:b/>
          <w:spacing w:val="-1"/>
          <w:sz w:val="22"/>
          <w:szCs w:val="22"/>
        </w:rPr>
        <w:t>drugih</w:t>
      </w:r>
      <w:r w:rsidR="00CD6D14" w:rsidRPr="00275B4A">
        <w:rPr>
          <w:rFonts w:ascii="Times New Roman" w:hAnsi="Times New Roman"/>
          <w:b/>
          <w:spacing w:val="39"/>
          <w:w w:val="99"/>
          <w:sz w:val="22"/>
          <w:szCs w:val="22"/>
        </w:rPr>
        <w:t xml:space="preserve"> </w:t>
      </w:r>
      <w:r w:rsidR="00CD6D14" w:rsidRPr="00275B4A">
        <w:rPr>
          <w:rFonts w:ascii="Times New Roman" w:hAnsi="Times New Roman"/>
          <w:b/>
          <w:spacing w:val="-1"/>
          <w:sz w:val="22"/>
          <w:szCs w:val="22"/>
        </w:rPr>
        <w:t>nepravilno</w:t>
      </w:r>
      <w:r w:rsidR="00CD6D14" w:rsidRPr="00275B4A">
        <w:rPr>
          <w:rFonts w:ascii="Times New Roman" w:hAnsi="Times New Roman"/>
          <w:b/>
          <w:spacing w:val="-14"/>
          <w:sz w:val="22"/>
          <w:szCs w:val="22"/>
        </w:rPr>
        <w:t xml:space="preserve"> </w:t>
      </w:r>
      <w:r w:rsidR="00CD6D14" w:rsidRPr="00275B4A">
        <w:rPr>
          <w:rFonts w:ascii="Times New Roman" w:hAnsi="Times New Roman"/>
          <w:b/>
          <w:spacing w:val="-1"/>
          <w:sz w:val="22"/>
          <w:szCs w:val="22"/>
        </w:rPr>
        <w:t>ostavljenih</w:t>
      </w:r>
      <w:r w:rsidR="00CD6D14" w:rsidRPr="00275B4A">
        <w:rPr>
          <w:rFonts w:ascii="Times New Roman" w:hAnsi="Times New Roman"/>
          <w:b/>
          <w:spacing w:val="-14"/>
          <w:sz w:val="22"/>
          <w:szCs w:val="22"/>
        </w:rPr>
        <w:t xml:space="preserve"> </w:t>
      </w:r>
      <w:r w:rsidR="00CD6D14" w:rsidRPr="00275B4A">
        <w:rPr>
          <w:rFonts w:ascii="Times New Roman" w:hAnsi="Times New Roman"/>
          <w:b/>
          <w:spacing w:val="-1"/>
          <w:sz w:val="22"/>
          <w:szCs w:val="22"/>
        </w:rPr>
        <w:t>stvari</w:t>
      </w:r>
    </w:p>
    <w:p w14:paraId="54BCDCB8" w14:textId="6A25F8DE" w:rsidR="00275B4A" w:rsidRPr="00275B4A" w:rsidRDefault="00275B4A" w:rsidP="00275B4A">
      <w:pPr>
        <w:jc w:val="center"/>
        <w:rPr>
          <w:rFonts w:ascii="Times New Roman" w:hAnsi="Times New Roman"/>
          <w:b/>
          <w:sz w:val="22"/>
          <w:szCs w:val="22"/>
        </w:rPr>
      </w:pPr>
      <w:r w:rsidRPr="00275B4A">
        <w:rPr>
          <w:rFonts w:ascii="Times New Roman" w:hAnsi="Times New Roman"/>
          <w:b/>
          <w:sz w:val="22"/>
          <w:szCs w:val="22"/>
        </w:rPr>
        <w:t>Članak 1</w:t>
      </w:r>
      <w:r>
        <w:rPr>
          <w:rFonts w:ascii="Times New Roman" w:hAnsi="Times New Roman"/>
          <w:b/>
          <w:sz w:val="22"/>
          <w:szCs w:val="22"/>
        </w:rPr>
        <w:t>4</w:t>
      </w:r>
      <w:r w:rsidRPr="00275B4A">
        <w:rPr>
          <w:rFonts w:ascii="Times New Roman" w:hAnsi="Times New Roman"/>
          <w:b/>
          <w:sz w:val="22"/>
          <w:szCs w:val="22"/>
        </w:rPr>
        <w:t>.</w:t>
      </w:r>
    </w:p>
    <w:p w14:paraId="5E081A5A" w14:textId="77777777" w:rsidR="00CD6D14" w:rsidRDefault="00CD6D14" w:rsidP="00DC1574">
      <w:pPr>
        <w:rPr>
          <w:rFonts w:ascii="Times New Roman" w:hAnsi="Times New Roman"/>
          <w:sz w:val="22"/>
          <w:szCs w:val="22"/>
        </w:rPr>
      </w:pPr>
    </w:p>
    <w:p w14:paraId="45EA8A9D" w14:textId="7851B525" w:rsidR="00275B4A" w:rsidRPr="001A6203" w:rsidRDefault="00275B4A" w:rsidP="00275B4A">
      <w:pPr>
        <w:ind w:firstLine="720"/>
        <w:rPr>
          <w:rFonts w:ascii="Times New Roman" w:hAnsi="Times New Roman"/>
          <w:sz w:val="22"/>
          <w:szCs w:val="22"/>
        </w:rPr>
      </w:pPr>
      <w:r w:rsidRPr="001A6203">
        <w:rPr>
          <w:rFonts w:ascii="Times New Roman" w:hAnsi="Times New Roman"/>
          <w:sz w:val="22"/>
          <w:szCs w:val="22"/>
        </w:rPr>
        <w:t xml:space="preserve">1) Aktivnosti u oblasti </w:t>
      </w:r>
      <w:r>
        <w:rPr>
          <w:rFonts w:ascii="Times New Roman" w:hAnsi="Times New Roman"/>
          <w:bCs/>
          <w:spacing w:val="-1"/>
          <w:sz w:val="22"/>
          <w:szCs w:val="22"/>
        </w:rPr>
        <w:t>u</w:t>
      </w:r>
      <w:r w:rsidRPr="00275B4A">
        <w:rPr>
          <w:rFonts w:ascii="Times New Roman" w:hAnsi="Times New Roman"/>
          <w:bCs/>
          <w:spacing w:val="-1"/>
          <w:sz w:val="22"/>
          <w:szCs w:val="22"/>
        </w:rPr>
        <w:t>klanjanj</w:t>
      </w:r>
      <w:r>
        <w:rPr>
          <w:rFonts w:ascii="Times New Roman" w:hAnsi="Times New Roman"/>
          <w:bCs/>
          <w:spacing w:val="-1"/>
          <w:sz w:val="22"/>
          <w:szCs w:val="22"/>
        </w:rPr>
        <w:t>a</w:t>
      </w:r>
      <w:r w:rsidRPr="00275B4A">
        <w:rPr>
          <w:rFonts w:ascii="Times New Roman" w:hAnsi="Times New Roman"/>
          <w:bCs/>
          <w:spacing w:val="-8"/>
          <w:sz w:val="22"/>
          <w:szCs w:val="22"/>
        </w:rPr>
        <w:t xml:space="preserve"> </w:t>
      </w:r>
      <w:r w:rsidRPr="00275B4A">
        <w:rPr>
          <w:rFonts w:ascii="Times New Roman" w:hAnsi="Times New Roman"/>
          <w:bCs/>
          <w:spacing w:val="-1"/>
          <w:sz w:val="22"/>
          <w:szCs w:val="22"/>
        </w:rPr>
        <w:t>olupina</w:t>
      </w:r>
      <w:r w:rsidRPr="00275B4A">
        <w:rPr>
          <w:rFonts w:ascii="Times New Roman" w:hAnsi="Times New Roman"/>
          <w:bCs/>
          <w:spacing w:val="-8"/>
          <w:sz w:val="22"/>
          <w:szCs w:val="22"/>
        </w:rPr>
        <w:t xml:space="preserve"> </w:t>
      </w:r>
      <w:r w:rsidRPr="00275B4A">
        <w:rPr>
          <w:rFonts w:ascii="Times New Roman" w:hAnsi="Times New Roman"/>
          <w:bCs/>
          <w:sz w:val="22"/>
          <w:szCs w:val="22"/>
        </w:rPr>
        <w:t>i</w:t>
      </w:r>
      <w:r w:rsidRPr="00275B4A">
        <w:rPr>
          <w:rFonts w:ascii="Times New Roman" w:hAnsi="Times New Roman"/>
          <w:bCs/>
          <w:spacing w:val="-8"/>
          <w:sz w:val="22"/>
          <w:szCs w:val="22"/>
        </w:rPr>
        <w:t xml:space="preserve"> </w:t>
      </w:r>
      <w:r w:rsidRPr="00275B4A">
        <w:rPr>
          <w:rFonts w:ascii="Times New Roman" w:hAnsi="Times New Roman"/>
          <w:bCs/>
          <w:spacing w:val="-1"/>
          <w:sz w:val="22"/>
          <w:szCs w:val="22"/>
        </w:rPr>
        <w:t>drugih</w:t>
      </w:r>
      <w:r w:rsidRPr="00275B4A">
        <w:rPr>
          <w:rFonts w:ascii="Times New Roman" w:hAnsi="Times New Roman"/>
          <w:bCs/>
          <w:spacing w:val="39"/>
          <w:w w:val="99"/>
          <w:sz w:val="22"/>
          <w:szCs w:val="22"/>
        </w:rPr>
        <w:t xml:space="preserve"> </w:t>
      </w:r>
      <w:r w:rsidRPr="00275B4A">
        <w:rPr>
          <w:rFonts w:ascii="Times New Roman" w:hAnsi="Times New Roman"/>
          <w:bCs/>
          <w:spacing w:val="-1"/>
          <w:sz w:val="22"/>
          <w:szCs w:val="22"/>
        </w:rPr>
        <w:t>nepravilno</w:t>
      </w:r>
      <w:r w:rsidRPr="00275B4A">
        <w:rPr>
          <w:rFonts w:ascii="Times New Roman" w:hAnsi="Times New Roman"/>
          <w:bCs/>
          <w:spacing w:val="-14"/>
          <w:sz w:val="22"/>
          <w:szCs w:val="22"/>
        </w:rPr>
        <w:t xml:space="preserve"> </w:t>
      </w:r>
      <w:r w:rsidRPr="00275B4A">
        <w:rPr>
          <w:rFonts w:ascii="Times New Roman" w:hAnsi="Times New Roman"/>
          <w:bCs/>
          <w:spacing w:val="-1"/>
          <w:sz w:val="22"/>
          <w:szCs w:val="22"/>
        </w:rPr>
        <w:t>ostavljenih</w:t>
      </w:r>
      <w:r w:rsidRPr="00275B4A">
        <w:rPr>
          <w:rFonts w:ascii="Times New Roman" w:hAnsi="Times New Roman"/>
          <w:bCs/>
          <w:spacing w:val="-14"/>
          <w:sz w:val="22"/>
          <w:szCs w:val="22"/>
        </w:rPr>
        <w:t xml:space="preserve"> </w:t>
      </w:r>
      <w:r w:rsidRPr="00275B4A">
        <w:rPr>
          <w:rFonts w:ascii="Times New Roman" w:hAnsi="Times New Roman"/>
          <w:bCs/>
          <w:spacing w:val="-1"/>
          <w:sz w:val="22"/>
          <w:szCs w:val="22"/>
        </w:rPr>
        <w:t>stvari</w:t>
      </w:r>
      <w:r w:rsidRPr="001A6203">
        <w:rPr>
          <w:rFonts w:ascii="Times New Roman" w:hAnsi="Times New Roman"/>
          <w:sz w:val="22"/>
          <w:szCs w:val="22"/>
        </w:rPr>
        <w:t xml:space="preserve"> sastoje se u </w:t>
      </w:r>
      <w:r>
        <w:rPr>
          <w:rFonts w:ascii="Times New Roman" w:hAnsi="Times New Roman"/>
          <w:sz w:val="22"/>
          <w:szCs w:val="22"/>
        </w:rPr>
        <w:t xml:space="preserve">njihovom odvozu i skladištenju i </w:t>
      </w:r>
      <w:r w:rsidRPr="001A6203">
        <w:rPr>
          <w:rFonts w:ascii="Times New Roman" w:hAnsi="Times New Roman"/>
          <w:sz w:val="22"/>
          <w:szCs w:val="22"/>
        </w:rPr>
        <w:t>povjeravaju</w:t>
      </w:r>
      <w:r>
        <w:rPr>
          <w:rFonts w:ascii="Times New Roman" w:hAnsi="Times New Roman"/>
          <w:sz w:val="22"/>
          <w:szCs w:val="22"/>
        </w:rPr>
        <w:t xml:space="preserve"> se dijelom po pravilima javne nabave, a dijelom </w:t>
      </w:r>
      <w:r w:rsidRPr="001A6203">
        <w:rPr>
          <w:rFonts w:ascii="Times New Roman" w:hAnsi="Times New Roman"/>
          <w:sz w:val="22"/>
          <w:szCs w:val="22"/>
        </w:rPr>
        <w:t xml:space="preserve"> Komunalnom Mljet d.o.o. Babino Polje, bez provođenja posebne procedure budući se radi o trgovačkom društvu u 100%-tnom vlasništvu Općine Mljet , koje je registrirano za njezino obavljanje i za ovu namjenu planirana su sredstva kako slijedi:</w:t>
      </w:r>
    </w:p>
    <w:p w14:paraId="0FBFA35B" w14:textId="77777777" w:rsidR="00275B4A" w:rsidRDefault="00275B4A" w:rsidP="00DC1574">
      <w:pPr>
        <w:rPr>
          <w:rFonts w:ascii="Times New Roman" w:hAnsi="Times New Roman"/>
          <w:sz w:val="22"/>
          <w:szCs w:val="22"/>
        </w:rPr>
      </w:pPr>
    </w:p>
    <w:tbl>
      <w:tblPr>
        <w:tblStyle w:val="TableGrid"/>
        <w:tblW w:w="0" w:type="auto"/>
        <w:tblLook w:val="04A0" w:firstRow="1" w:lastRow="0" w:firstColumn="1" w:lastColumn="0" w:noHBand="0" w:noVBand="1"/>
      </w:tblPr>
      <w:tblGrid>
        <w:gridCol w:w="2289"/>
        <w:gridCol w:w="2007"/>
        <w:gridCol w:w="1394"/>
        <w:gridCol w:w="3376"/>
      </w:tblGrid>
      <w:tr w:rsidR="00275B4A" w:rsidRPr="00275B4A" w14:paraId="14C7A268" w14:textId="77777777" w:rsidTr="00275B4A">
        <w:tc>
          <w:tcPr>
            <w:tcW w:w="2289" w:type="dxa"/>
            <w:hideMark/>
          </w:tcPr>
          <w:p w14:paraId="43825001" w14:textId="77777777" w:rsidR="00275B4A" w:rsidRPr="00275B4A" w:rsidRDefault="00275B4A" w:rsidP="00D65E1E">
            <w:pPr>
              <w:rPr>
                <w:rFonts w:ascii="Times New Roman" w:hAnsi="Times New Roman"/>
                <w:bCs/>
                <w:sz w:val="22"/>
                <w:szCs w:val="22"/>
                <w:lang w:eastAsia="hr-HR"/>
              </w:rPr>
            </w:pPr>
            <w:r w:rsidRPr="00275B4A">
              <w:rPr>
                <w:rFonts w:ascii="Times New Roman" w:hAnsi="Times New Roman"/>
                <w:b/>
                <w:bCs/>
                <w:sz w:val="22"/>
                <w:szCs w:val="22"/>
                <w:lang w:eastAsia="hr-HR"/>
              </w:rPr>
              <w:t>Naziv aktivnosti / projekta</w:t>
            </w:r>
          </w:p>
        </w:tc>
        <w:tc>
          <w:tcPr>
            <w:tcW w:w="2007" w:type="dxa"/>
            <w:hideMark/>
          </w:tcPr>
          <w:p w14:paraId="79441E36" w14:textId="77777777" w:rsidR="00275B4A" w:rsidRPr="00275B4A" w:rsidRDefault="00275B4A" w:rsidP="00D65E1E">
            <w:pPr>
              <w:rPr>
                <w:rFonts w:ascii="Times New Roman" w:hAnsi="Times New Roman"/>
                <w:bCs/>
                <w:sz w:val="22"/>
                <w:szCs w:val="22"/>
                <w:lang w:eastAsia="hr-HR"/>
              </w:rPr>
            </w:pPr>
            <w:r w:rsidRPr="00275B4A">
              <w:rPr>
                <w:rFonts w:ascii="Times New Roman" w:hAnsi="Times New Roman"/>
                <w:b/>
                <w:bCs/>
                <w:sz w:val="22"/>
                <w:szCs w:val="22"/>
                <w:lang w:eastAsia="hr-HR"/>
              </w:rPr>
              <w:t>Oznaka aktivnosti / projekta</w:t>
            </w:r>
          </w:p>
        </w:tc>
        <w:tc>
          <w:tcPr>
            <w:tcW w:w="1394" w:type="dxa"/>
            <w:hideMark/>
          </w:tcPr>
          <w:p w14:paraId="4547F461" w14:textId="77777777" w:rsidR="00275B4A" w:rsidRPr="00275B4A" w:rsidRDefault="00275B4A" w:rsidP="00D65E1E">
            <w:pPr>
              <w:rPr>
                <w:rFonts w:ascii="Times New Roman" w:hAnsi="Times New Roman"/>
                <w:bCs/>
                <w:sz w:val="22"/>
                <w:szCs w:val="22"/>
                <w:lang w:eastAsia="hr-HR"/>
              </w:rPr>
            </w:pPr>
            <w:r w:rsidRPr="00275B4A">
              <w:rPr>
                <w:rFonts w:ascii="Times New Roman" w:hAnsi="Times New Roman"/>
                <w:b/>
                <w:bCs/>
                <w:sz w:val="22"/>
                <w:szCs w:val="22"/>
                <w:lang w:eastAsia="hr-HR"/>
              </w:rPr>
              <w:t>Vrijednost aktivnosti / projekta</w:t>
            </w:r>
          </w:p>
        </w:tc>
        <w:tc>
          <w:tcPr>
            <w:tcW w:w="3376" w:type="dxa"/>
            <w:hideMark/>
          </w:tcPr>
          <w:p w14:paraId="74770354" w14:textId="77777777" w:rsidR="00275B4A" w:rsidRPr="00275B4A" w:rsidRDefault="00275B4A" w:rsidP="00D65E1E">
            <w:pPr>
              <w:rPr>
                <w:rFonts w:ascii="Times New Roman" w:hAnsi="Times New Roman"/>
                <w:bCs/>
                <w:sz w:val="22"/>
                <w:szCs w:val="22"/>
                <w:lang w:eastAsia="hr-HR"/>
              </w:rPr>
            </w:pPr>
            <w:r w:rsidRPr="00275B4A">
              <w:rPr>
                <w:rFonts w:ascii="Times New Roman" w:hAnsi="Times New Roman"/>
                <w:b/>
                <w:bCs/>
                <w:sz w:val="22"/>
                <w:szCs w:val="22"/>
                <w:lang w:eastAsia="hr-HR"/>
              </w:rPr>
              <w:t>Napomena</w:t>
            </w:r>
          </w:p>
        </w:tc>
      </w:tr>
      <w:tr w:rsidR="00CD6D14" w:rsidRPr="00275B4A" w14:paraId="7003C647" w14:textId="77777777" w:rsidTr="00D65E1E">
        <w:tc>
          <w:tcPr>
            <w:tcW w:w="2289" w:type="dxa"/>
          </w:tcPr>
          <w:p w14:paraId="0F925DB1" w14:textId="77777777" w:rsidR="00CD6D14" w:rsidRPr="00275B4A" w:rsidRDefault="00CD6D14" w:rsidP="00D65E1E">
            <w:pPr>
              <w:rPr>
                <w:rFonts w:ascii="Times New Roman" w:hAnsi="Times New Roman"/>
                <w:bCs/>
                <w:sz w:val="22"/>
                <w:szCs w:val="22"/>
              </w:rPr>
            </w:pPr>
            <w:r w:rsidRPr="00275B4A">
              <w:rPr>
                <w:rFonts w:ascii="Times New Roman" w:hAnsi="Times New Roman"/>
                <w:bCs/>
                <w:spacing w:val="-1"/>
                <w:sz w:val="22"/>
                <w:szCs w:val="22"/>
              </w:rPr>
              <w:t>Uklanjanje</w:t>
            </w:r>
            <w:r w:rsidRPr="00275B4A">
              <w:rPr>
                <w:rFonts w:ascii="Times New Roman" w:hAnsi="Times New Roman"/>
                <w:bCs/>
                <w:spacing w:val="-8"/>
                <w:sz w:val="22"/>
                <w:szCs w:val="22"/>
              </w:rPr>
              <w:t xml:space="preserve"> </w:t>
            </w:r>
            <w:r w:rsidRPr="00275B4A">
              <w:rPr>
                <w:rFonts w:ascii="Times New Roman" w:hAnsi="Times New Roman"/>
                <w:bCs/>
                <w:spacing w:val="-1"/>
                <w:sz w:val="22"/>
                <w:szCs w:val="22"/>
              </w:rPr>
              <w:t>olupina</w:t>
            </w:r>
            <w:r w:rsidRPr="00275B4A">
              <w:rPr>
                <w:rFonts w:ascii="Times New Roman" w:hAnsi="Times New Roman"/>
                <w:bCs/>
                <w:spacing w:val="-8"/>
                <w:sz w:val="22"/>
                <w:szCs w:val="22"/>
              </w:rPr>
              <w:t xml:space="preserve"> </w:t>
            </w:r>
            <w:r w:rsidRPr="00275B4A">
              <w:rPr>
                <w:rFonts w:ascii="Times New Roman" w:hAnsi="Times New Roman"/>
                <w:bCs/>
                <w:sz w:val="22"/>
                <w:szCs w:val="22"/>
              </w:rPr>
              <w:t>i</w:t>
            </w:r>
            <w:r w:rsidRPr="00275B4A">
              <w:rPr>
                <w:rFonts w:ascii="Times New Roman" w:hAnsi="Times New Roman"/>
                <w:bCs/>
                <w:spacing w:val="-8"/>
                <w:sz w:val="22"/>
                <w:szCs w:val="22"/>
              </w:rPr>
              <w:t xml:space="preserve"> </w:t>
            </w:r>
            <w:r w:rsidRPr="00275B4A">
              <w:rPr>
                <w:rFonts w:ascii="Times New Roman" w:hAnsi="Times New Roman"/>
                <w:bCs/>
                <w:spacing w:val="-1"/>
                <w:sz w:val="22"/>
                <w:szCs w:val="22"/>
              </w:rPr>
              <w:t>drugih</w:t>
            </w:r>
            <w:r w:rsidRPr="00275B4A">
              <w:rPr>
                <w:rFonts w:ascii="Times New Roman" w:hAnsi="Times New Roman"/>
                <w:bCs/>
                <w:spacing w:val="39"/>
                <w:w w:val="99"/>
                <w:sz w:val="22"/>
                <w:szCs w:val="22"/>
              </w:rPr>
              <w:t xml:space="preserve"> </w:t>
            </w:r>
            <w:r w:rsidRPr="00275B4A">
              <w:rPr>
                <w:rFonts w:ascii="Times New Roman" w:hAnsi="Times New Roman"/>
                <w:bCs/>
                <w:spacing w:val="-1"/>
                <w:sz w:val="22"/>
                <w:szCs w:val="22"/>
              </w:rPr>
              <w:t>nepravilno</w:t>
            </w:r>
            <w:r w:rsidRPr="00275B4A">
              <w:rPr>
                <w:rFonts w:ascii="Times New Roman" w:hAnsi="Times New Roman"/>
                <w:bCs/>
                <w:spacing w:val="-14"/>
                <w:sz w:val="22"/>
                <w:szCs w:val="22"/>
              </w:rPr>
              <w:t xml:space="preserve"> </w:t>
            </w:r>
            <w:r w:rsidRPr="00275B4A">
              <w:rPr>
                <w:rFonts w:ascii="Times New Roman" w:hAnsi="Times New Roman"/>
                <w:bCs/>
                <w:spacing w:val="-1"/>
                <w:sz w:val="22"/>
                <w:szCs w:val="22"/>
              </w:rPr>
              <w:t>ostavljenih</w:t>
            </w:r>
            <w:r w:rsidRPr="00275B4A">
              <w:rPr>
                <w:rFonts w:ascii="Times New Roman" w:hAnsi="Times New Roman"/>
                <w:bCs/>
                <w:spacing w:val="-14"/>
                <w:sz w:val="22"/>
                <w:szCs w:val="22"/>
              </w:rPr>
              <w:t xml:space="preserve"> </w:t>
            </w:r>
            <w:r w:rsidRPr="00275B4A">
              <w:rPr>
                <w:rFonts w:ascii="Times New Roman" w:hAnsi="Times New Roman"/>
                <w:bCs/>
                <w:spacing w:val="-1"/>
                <w:sz w:val="22"/>
                <w:szCs w:val="22"/>
              </w:rPr>
              <w:t>stvari</w:t>
            </w:r>
          </w:p>
        </w:tc>
        <w:tc>
          <w:tcPr>
            <w:tcW w:w="2007" w:type="dxa"/>
          </w:tcPr>
          <w:p w14:paraId="7D2115BB" w14:textId="77777777" w:rsidR="00CD6D14" w:rsidRPr="00275B4A" w:rsidRDefault="00CD6D14" w:rsidP="00D65E1E">
            <w:pPr>
              <w:rPr>
                <w:rFonts w:ascii="Times New Roman" w:hAnsi="Times New Roman"/>
                <w:bCs/>
                <w:spacing w:val="-2"/>
                <w:sz w:val="22"/>
                <w:szCs w:val="22"/>
              </w:rPr>
            </w:pPr>
            <w:r w:rsidRPr="00275B4A">
              <w:rPr>
                <w:rFonts w:ascii="Times New Roman" w:hAnsi="Times New Roman"/>
                <w:bCs/>
                <w:spacing w:val="-2"/>
                <w:sz w:val="22"/>
                <w:szCs w:val="22"/>
              </w:rPr>
              <w:t>Aktivnost</w:t>
            </w:r>
            <w:r w:rsidRPr="00275B4A">
              <w:rPr>
                <w:rFonts w:ascii="Times New Roman" w:hAnsi="Times New Roman"/>
                <w:bCs/>
                <w:spacing w:val="-9"/>
                <w:sz w:val="22"/>
                <w:szCs w:val="22"/>
              </w:rPr>
              <w:t xml:space="preserve"> </w:t>
            </w:r>
            <w:r w:rsidRPr="00275B4A">
              <w:rPr>
                <w:rFonts w:ascii="Times New Roman" w:hAnsi="Times New Roman"/>
                <w:bCs/>
                <w:spacing w:val="-2"/>
                <w:sz w:val="22"/>
                <w:szCs w:val="22"/>
              </w:rPr>
              <w:t>A209123</w:t>
            </w:r>
          </w:p>
          <w:p w14:paraId="794B9D3E" w14:textId="77777777" w:rsidR="00CD6D14" w:rsidRPr="00275B4A" w:rsidRDefault="00CD6D14" w:rsidP="00D65E1E">
            <w:pPr>
              <w:rPr>
                <w:rFonts w:ascii="Times New Roman" w:hAnsi="Times New Roman"/>
                <w:bCs/>
                <w:sz w:val="22"/>
                <w:szCs w:val="22"/>
              </w:rPr>
            </w:pPr>
            <w:r w:rsidRPr="00275B4A">
              <w:rPr>
                <w:rFonts w:ascii="Times New Roman" w:hAnsi="Times New Roman"/>
                <w:bCs/>
                <w:spacing w:val="-2"/>
                <w:sz w:val="22"/>
                <w:szCs w:val="22"/>
              </w:rPr>
              <w:t>32341</w:t>
            </w:r>
          </w:p>
        </w:tc>
        <w:tc>
          <w:tcPr>
            <w:tcW w:w="1394" w:type="dxa"/>
          </w:tcPr>
          <w:p w14:paraId="64DC4C88" w14:textId="77777777" w:rsidR="00CD6D14" w:rsidRPr="00275B4A" w:rsidRDefault="00CD6D14" w:rsidP="00D65E1E">
            <w:pPr>
              <w:jc w:val="right"/>
              <w:rPr>
                <w:rFonts w:ascii="Times New Roman" w:hAnsi="Times New Roman"/>
                <w:bCs/>
                <w:sz w:val="22"/>
                <w:szCs w:val="22"/>
              </w:rPr>
            </w:pPr>
            <w:r w:rsidRPr="00275B4A">
              <w:rPr>
                <w:rFonts w:ascii="Times New Roman" w:hAnsi="Times New Roman"/>
                <w:bCs/>
                <w:sz w:val="22"/>
                <w:szCs w:val="22"/>
              </w:rPr>
              <w:t>15.000,00</w:t>
            </w:r>
          </w:p>
        </w:tc>
        <w:tc>
          <w:tcPr>
            <w:tcW w:w="3376" w:type="dxa"/>
          </w:tcPr>
          <w:p w14:paraId="7270E4BB" w14:textId="77777777" w:rsidR="00CD6D14" w:rsidRPr="00275B4A" w:rsidRDefault="00CD6D14" w:rsidP="00D65E1E">
            <w:pPr>
              <w:rPr>
                <w:rFonts w:ascii="Times New Roman" w:hAnsi="Times New Roman"/>
                <w:bCs/>
                <w:sz w:val="22"/>
                <w:szCs w:val="22"/>
              </w:rPr>
            </w:pPr>
            <w:r w:rsidRPr="00275B4A">
              <w:rPr>
                <w:rFonts w:ascii="Times New Roman" w:hAnsi="Times New Roman"/>
                <w:bCs/>
                <w:sz w:val="22"/>
                <w:szCs w:val="22"/>
              </w:rPr>
              <w:t>Uklanjanje po nalogu Komunalnog redarstva</w:t>
            </w:r>
          </w:p>
        </w:tc>
      </w:tr>
    </w:tbl>
    <w:p w14:paraId="3CA1359B" w14:textId="77777777" w:rsidR="00CD6D14" w:rsidRPr="00275B4A" w:rsidRDefault="00CD6D14" w:rsidP="00DC1574">
      <w:pPr>
        <w:rPr>
          <w:rFonts w:ascii="Times New Roman" w:hAnsi="Times New Roman"/>
          <w:sz w:val="22"/>
          <w:szCs w:val="22"/>
        </w:rPr>
      </w:pPr>
    </w:p>
    <w:p w14:paraId="585F2132" w14:textId="55053885" w:rsidR="00275B4A" w:rsidRPr="00275B4A" w:rsidRDefault="00275B4A" w:rsidP="00275B4A">
      <w:pPr>
        <w:ind w:firstLine="720"/>
        <w:rPr>
          <w:rFonts w:ascii="Times New Roman" w:hAnsi="Times New Roman"/>
          <w:sz w:val="22"/>
          <w:szCs w:val="22"/>
        </w:rPr>
      </w:pPr>
      <w:r w:rsidRPr="00275B4A">
        <w:rPr>
          <w:rFonts w:ascii="Times New Roman" w:hAnsi="Times New Roman"/>
          <w:sz w:val="22"/>
          <w:szCs w:val="22"/>
        </w:rPr>
        <w:t>2) Usluga uklanjanja u smislu prethodnog stavka se, temeljem Odluke Općinskog načelnika, plaća izvršitelju po ispostavljenom računu.</w:t>
      </w:r>
    </w:p>
    <w:p w14:paraId="1A701194" w14:textId="77777777" w:rsidR="00275B4A" w:rsidRPr="00275B4A" w:rsidRDefault="00275B4A" w:rsidP="00DC1574">
      <w:pPr>
        <w:rPr>
          <w:rFonts w:ascii="Times New Roman" w:hAnsi="Times New Roman"/>
          <w:sz w:val="22"/>
          <w:szCs w:val="22"/>
        </w:rPr>
      </w:pPr>
    </w:p>
    <w:p w14:paraId="0846E61B" w14:textId="77777777" w:rsidR="00DC1574" w:rsidRPr="001A6203" w:rsidRDefault="00DC1574" w:rsidP="00DC1574">
      <w:pPr>
        <w:pStyle w:val="ListParagraph"/>
        <w:numPr>
          <w:ilvl w:val="0"/>
          <w:numId w:val="3"/>
        </w:numPr>
        <w:rPr>
          <w:rFonts w:ascii="Times New Roman" w:hAnsi="Times New Roman"/>
          <w:b/>
          <w:sz w:val="22"/>
          <w:szCs w:val="22"/>
        </w:rPr>
      </w:pPr>
      <w:r w:rsidRPr="001A6203">
        <w:rPr>
          <w:rFonts w:ascii="Times New Roman" w:hAnsi="Times New Roman"/>
          <w:b/>
          <w:sz w:val="22"/>
          <w:szCs w:val="22"/>
        </w:rPr>
        <w:t>Zaštita prava životinja</w:t>
      </w:r>
    </w:p>
    <w:p w14:paraId="1EBA9516" w14:textId="77777777" w:rsidR="00057287" w:rsidRDefault="00057287" w:rsidP="00DC1574">
      <w:pPr>
        <w:jc w:val="center"/>
        <w:rPr>
          <w:rFonts w:ascii="Times New Roman" w:hAnsi="Times New Roman"/>
          <w:b/>
          <w:sz w:val="22"/>
          <w:szCs w:val="22"/>
        </w:rPr>
      </w:pPr>
    </w:p>
    <w:p w14:paraId="22F6450C" w14:textId="5ADB00CD"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lastRenderedPageBreak/>
        <w:t>Članak 1</w:t>
      </w:r>
      <w:r w:rsidR="00275B4A">
        <w:rPr>
          <w:rFonts w:ascii="Times New Roman" w:hAnsi="Times New Roman"/>
          <w:b/>
          <w:sz w:val="22"/>
          <w:szCs w:val="22"/>
        </w:rPr>
        <w:t>5</w:t>
      </w:r>
      <w:r w:rsidRPr="001A6203">
        <w:rPr>
          <w:rFonts w:ascii="Times New Roman" w:hAnsi="Times New Roman"/>
          <w:b/>
          <w:sz w:val="22"/>
          <w:szCs w:val="22"/>
        </w:rPr>
        <w:t>.</w:t>
      </w:r>
    </w:p>
    <w:p w14:paraId="5CC3A069"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1) Aktivnost zaštite prava životinja sastoji se u poduzimanju mjera i radnji temeljem odredbi Zakona o dobrobiti životinja i općih akata Općine u ovoj oblasti i za ovu namjenu planirana su sredstva kako slijedi:</w:t>
      </w:r>
    </w:p>
    <w:tbl>
      <w:tblPr>
        <w:tblStyle w:val="TableGrid"/>
        <w:tblW w:w="0" w:type="auto"/>
        <w:tblLook w:val="04A0" w:firstRow="1" w:lastRow="0" w:firstColumn="1" w:lastColumn="0" w:noHBand="0" w:noVBand="1"/>
      </w:tblPr>
      <w:tblGrid>
        <w:gridCol w:w="2821"/>
        <w:gridCol w:w="2273"/>
        <w:gridCol w:w="2284"/>
        <w:gridCol w:w="2194"/>
      </w:tblGrid>
      <w:tr w:rsidR="00DC1574" w:rsidRPr="001A6203" w14:paraId="70BE0A51" w14:textId="77777777" w:rsidTr="009A39C5">
        <w:tc>
          <w:tcPr>
            <w:tcW w:w="2821" w:type="dxa"/>
            <w:hideMark/>
          </w:tcPr>
          <w:p w14:paraId="57EDBC8A"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Naziv aktivnosti / projekta</w:t>
            </w:r>
          </w:p>
        </w:tc>
        <w:tc>
          <w:tcPr>
            <w:tcW w:w="2273" w:type="dxa"/>
            <w:hideMark/>
          </w:tcPr>
          <w:p w14:paraId="5666DAF0"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Oznaka aktivnosti / projekta</w:t>
            </w:r>
          </w:p>
        </w:tc>
        <w:tc>
          <w:tcPr>
            <w:tcW w:w="2284" w:type="dxa"/>
            <w:hideMark/>
          </w:tcPr>
          <w:p w14:paraId="42EA1D1A"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Vrijednost aktivnosti / projekta</w:t>
            </w:r>
          </w:p>
        </w:tc>
        <w:tc>
          <w:tcPr>
            <w:tcW w:w="2194" w:type="dxa"/>
            <w:hideMark/>
          </w:tcPr>
          <w:p w14:paraId="2A6B4836" w14:textId="77777777" w:rsidR="00DC1574" w:rsidRPr="001A6203" w:rsidRDefault="00DC1574" w:rsidP="009A39C5">
            <w:pPr>
              <w:rPr>
                <w:rFonts w:ascii="Times New Roman" w:hAnsi="Times New Roman"/>
                <w:bCs/>
                <w:sz w:val="22"/>
                <w:szCs w:val="22"/>
                <w:lang w:eastAsia="hr-HR"/>
              </w:rPr>
            </w:pPr>
            <w:r w:rsidRPr="001A6203">
              <w:rPr>
                <w:rFonts w:ascii="Times New Roman" w:hAnsi="Times New Roman"/>
                <w:b/>
                <w:bCs/>
                <w:sz w:val="22"/>
                <w:szCs w:val="22"/>
                <w:lang w:eastAsia="hr-HR"/>
              </w:rPr>
              <w:t>Napomena</w:t>
            </w:r>
          </w:p>
        </w:tc>
      </w:tr>
      <w:tr w:rsidR="00DC1574" w:rsidRPr="001A6203" w14:paraId="570BA91F" w14:textId="77777777" w:rsidTr="009A39C5">
        <w:tc>
          <w:tcPr>
            <w:tcW w:w="2821" w:type="dxa"/>
          </w:tcPr>
          <w:p w14:paraId="459EC94D"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Provođenje zakona o zaštiti prava životinja</w:t>
            </w:r>
          </w:p>
        </w:tc>
        <w:tc>
          <w:tcPr>
            <w:tcW w:w="2273" w:type="dxa"/>
          </w:tcPr>
          <w:p w14:paraId="779D5CD2"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Aktivnost A209607</w:t>
            </w:r>
          </w:p>
          <w:p w14:paraId="6AFED9ED" w14:textId="77777777" w:rsidR="00DC1574" w:rsidRPr="001A6203" w:rsidRDefault="00DC1574" w:rsidP="009A39C5">
            <w:pPr>
              <w:rPr>
                <w:rFonts w:ascii="Times New Roman" w:hAnsi="Times New Roman"/>
                <w:sz w:val="22"/>
                <w:szCs w:val="22"/>
              </w:rPr>
            </w:pPr>
            <w:r w:rsidRPr="001A6203">
              <w:rPr>
                <w:rFonts w:ascii="Times New Roman" w:hAnsi="Times New Roman"/>
                <w:sz w:val="22"/>
                <w:szCs w:val="22"/>
              </w:rPr>
              <w:t>32349</w:t>
            </w:r>
          </w:p>
        </w:tc>
        <w:tc>
          <w:tcPr>
            <w:tcW w:w="2284" w:type="dxa"/>
          </w:tcPr>
          <w:p w14:paraId="4DFB39D4" w14:textId="04B539B7" w:rsidR="00DC1574" w:rsidRPr="001A6203" w:rsidRDefault="00CD6D14" w:rsidP="009A39C5">
            <w:pPr>
              <w:jc w:val="right"/>
              <w:rPr>
                <w:rFonts w:ascii="Times New Roman" w:hAnsi="Times New Roman"/>
                <w:bCs/>
                <w:sz w:val="22"/>
                <w:szCs w:val="22"/>
              </w:rPr>
            </w:pPr>
            <w:r>
              <w:rPr>
                <w:rFonts w:ascii="Times New Roman" w:hAnsi="Times New Roman"/>
                <w:bCs/>
                <w:sz w:val="22"/>
                <w:szCs w:val="22"/>
              </w:rPr>
              <w:t>6</w:t>
            </w:r>
            <w:r w:rsidR="00DC1574" w:rsidRPr="001A6203">
              <w:rPr>
                <w:rFonts w:ascii="Times New Roman" w:hAnsi="Times New Roman"/>
                <w:bCs/>
                <w:sz w:val="22"/>
                <w:szCs w:val="22"/>
              </w:rPr>
              <w:t>.</w:t>
            </w:r>
            <w:r w:rsidR="00011592">
              <w:rPr>
                <w:rFonts w:ascii="Times New Roman" w:hAnsi="Times New Roman"/>
                <w:bCs/>
                <w:sz w:val="22"/>
                <w:szCs w:val="22"/>
              </w:rPr>
              <w:t>5</w:t>
            </w:r>
            <w:r w:rsidR="00DC1574" w:rsidRPr="001A6203">
              <w:rPr>
                <w:rFonts w:ascii="Times New Roman" w:hAnsi="Times New Roman"/>
                <w:bCs/>
                <w:sz w:val="22"/>
                <w:szCs w:val="22"/>
              </w:rPr>
              <w:t>00,00</w:t>
            </w:r>
          </w:p>
        </w:tc>
        <w:tc>
          <w:tcPr>
            <w:tcW w:w="2194" w:type="dxa"/>
          </w:tcPr>
          <w:p w14:paraId="39E66709" w14:textId="3DD54474" w:rsidR="00DC1574" w:rsidRPr="001A6203" w:rsidRDefault="00011592" w:rsidP="009A39C5">
            <w:pPr>
              <w:rPr>
                <w:rFonts w:ascii="Times New Roman" w:hAnsi="Times New Roman"/>
                <w:bCs/>
                <w:color w:val="FF0000"/>
                <w:sz w:val="22"/>
                <w:szCs w:val="22"/>
              </w:rPr>
            </w:pPr>
            <w:r w:rsidRPr="00011592">
              <w:rPr>
                <w:rFonts w:ascii="Times New Roman" w:hAnsi="Times New Roman"/>
                <w:bCs/>
                <w:sz w:val="22"/>
                <w:szCs w:val="22"/>
              </w:rPr>
              <w:t>Suradnja s Udrugom za životinje Mljet</w:t>
            </w:r>
            <w:r w:rsidR="00CD6D14">
              <w:rPr>
                <w:rFonts w:ascii="Times New Roman" w:hAnsi="Times New Roman"/>
                <w:bCs/>
                <w:sz w:val="22"/>
                <w:szCs w:val="22"/>
              </w:rPr>
              <w:t xml:space="preserve"> i Dubrovačkim azilom</w:t>
            </w:r>
          </w:p>
        </w:tc>
      </w:tr>
    </w:tbl>
    <w:p w14:paraId="7563F6D4" w14:textId="77777777" w:rsidR="00DC1574" w:rsidRPr="001A6203" w:rsidRDefault="00DC1574" w:rsidP="00DC1574">
      <w:pPr>
        <w:rPr>
          <w:rFonts w:ascii="Times New Roman" w:hAnsi="Times New Roman"/>
          <w:sz w:val="22"/>
          <w:szCs w:val="22"/>
        </w:rPr>
      </w:pPr>
    </w:p>
    <w:p w14:paraId="17012ACA" w14:textId="77777777" w:rsidR="00DC1574" w:rsidRPr="001A6203" w:rsidRDefault="00DC1574" w:rsidP="00DC1574">
      <w:pPr>
        <w:ind w:firstLine="720"/>
        <w:rPr>
          <w:rFonts w:ascii="Times New Roman" w:hAnsi="Times New Roman"/>
          <w:sz w:val="22"/>
          <w:szCs w:val="22"/>
        </w:rPr>
      </w:pPr>
      <w:r w:rsidRPr="001A6203">
        <w:rPr>
          <w:rFonts w:ascii="Times New Roman" w:hAnsi="Times New Roman"/>
          <w:sz w:val="22"/>
          <w:szCs w:val="22"/>
        </w:rPr>
        <w:t>2) Izdaci za namjenu iz prethodnog stavka odobravaju se i isplaćuju temeljem odluke Općinskog načelnika, a u skladu s odredbama Zakona i Pravilnika, odnosno ugovorenog u ovoj oblasti..</w:t>
      </w:r>
    </w:p>
    <w:p w14:paraId="22D33FF5" w14:textId="77777777" w:rsidR="00DC1574" w:rsidRPr="001A6203" w:rsidRDefault="00DC1574" w:rsidP="00DC1574">
      <w:pPr>
        <w:pStyle w:val="Header"/>
        <w:tabs>
          <w:tab w:val="clear" w:pos="4153"/>
          <w:tab w:val="clear" w:pos="8306"/>
        </w:tabs>
        <w:rPr>
          <w:rFonts w:ascii="Times New Roman" w:hAnsi="Times New Roman"/>
          <w:sz w:val="22"/>
          <w:szCs w:val="22"/>
        </w:rPr>
      </w:pPr>
    </w:p>
    <w:p w14:paraId="1D4952CD" w14:textId="77777777" w:rsidR="00DC1574" w:rsidRPr="001A6203" w:rsidRDefault="00DC1574" w:rsidP="00DC1574">
      <w:pPr>
        <w:pStyle w:val="ListParagraph"/>
        <w:numPr>
          <w:ilvl w:val="0"/>
          <w:numId w:val="1"/>
        </w:numPr>
        <w:rPr>
          <w:rFonts w:ascii="Times New Roman" w:hAnsi="Times New Roman"/>
          <w:b/>
          <w:sz w:val="22"/>
          <w:szCs w:val="22"/>
        </w:rPr>
      </w:pPr>
      <w:r w:rsidRPr="001A6203">
        <w:rPr>
          <w:rFonts w:ascii="Times New Roman" w:hAnsi="Times New Roman"/>
          <w:b/>
          <w:sz w:val="22"/>
          <w:szCs w:val="22"/>
        </w:rPr>
        <w:t>PRIJELAZNE I ZAVRŠNE ODREDBE</w:t>
      </w:r>
    </w:p>
    <w:p w14:paraId="20FA502D" w14:textId="38F0A370" w:rsidR="00DC1574" w:rsidRPr="001A6203" w:rsidRDefault="00DC1574" w:rsidP="00DC1574">
      <w:pPr>
        <w:jc w:val="center"/>
        <w:rPr>
          <w:rFonts w:ascii="Times New Roman" w:hAnsi="Times New Roman"/>
          <w:b/>
          <w:sz w:val="22"/>
          <w:szCs w:val="22"/>
        </w:rPr>
      </w:pPr>
      <w:r w:rsidRPr="001A6203">
        <w:rPr>
          <w:rFonts w:ascii="Times New Roman" w:hAnsi="Times New Roman"/>
          <w:b/>
          <w:sz w:val="22"/>
          <w:szCs w:val="22"/>
        </w:rPr>
        <w:t>Članak 1</w:t>
      </w:r>
      <w:r w:rsidR="00275B4A">
        <w:rPr>
          <w:rFonts w:ascii="Times New Roman" w:hAnsi="Times New Roman"/>
          <w:b/>
          <w:sz w:val="22"/>
          <w:szCs w:val="22"/>
        </w:rPr>
        <w:t>6</w:t>
      </w:r>
      <w:r w:rsidRPr="001A6203">
        <w:rPr>
          <w:rFonts w:ascii="Times New Roman" w:hAnsi="Times New Roman"/>
          <w:b/>
          <w:sz w:val="22"/>
          <w:szCs w:val="22"/>
        </w:rPr>
        <w:t>.</w:t>
      </w:r>
    </w:p>
    <w:p w14:paraId="3DE28FB0" w14:textId="07FE3ECF" w:rsidR="00DC1574" w:rsidRPr="001A6203" w:rsidRDefault="00DC1574" w:rsidP="00DC1574">
      <w:pPr>
        <w:ind w:firstLine="720"/>
        <w:rPr>
          <w:rFonts w:ascii="Times New Roman" w:hAnsi="Times New Roman"/>
          <w:bCs/>
          <w:sz w:val="22"/>
          <w:szCs w:val="22"/>
        </w:rPr>
      </w:pPr>
      <w:r w:rsidRPr="001A6203">
        <w:rPr>
          <w:rFonts w:ascii="Times New Roman" w:hAnsi="Times New Roman"/>
          <w:bCs/>
          <w:sz w:val="22"/>
          <w:szCs w:val="22"/>
        </w:rPr>
        <w:t xml:space="preserve">   1) Dio izdataka iz članka 3. – 14. shodno se planira Planom javne nabave za 202</w:t>
      </w:r>
      <w:r w:rsidR="00F42C36">
        <w:rPr>
          <w:rFonts w:ascii="Times New Roman" w:hAnsi="Times New Roman"/>
          <w:bCs/>
          <w:sz w:val="22"/>
          <w:szCs w:val="22"/>
        </w:rPr>
        <w:t>5</w:t>
      </w:r>
      <w:r w:rsidRPr="001A6203">
        <w:rPr>
          <w:rFonts w:ascii="Times New Roman" w:hAnsi="Times New Roman"/>
          <w:bCs/>
          <w:sz w:val="22"/>
          <w:szCs w:val="22"/>
        </w:rPr>
        <w:t>. godinu.</w:t>
      </w:r>
    </w:p>
    <w:p w14:paraId="37AF1566" w14:textId="77777777" w:rsidR="00DC1574" w:rsidRPr="001A6203" w:rsidRDefault="00DC1574" w:rsidP="00DC1574">
      <w:pPr>
        <w:rPr>
          <w:rFonts w:ascii="Times New Roman" w:hAnsi="Times New Roman"/>
          <w:bCs/>
          <w:sz w:val="22"/>
          <w:szCs w:val="22"/>
        </w:rPr>
      </w:pPr>
    </w:p>
    <w:p w14:paraId="52D4C850" w14:textId="54F004F2" w:rsidR="00DC1574" w:rsidRPr="001A6203" w:rsidRDefault="00DC1574" w:rsidP="00DC1574">
      <w:pPr>
        <w:tabs>
          <w:tab w:val="left" w:pos="851"/>
        </w:tabs>
        <w:jc w:val="center"/>
        <w:rPr>
          <w:rFonts w:ascii="Times New Roman" w:hAnsi="Times New Roman"/>
          <w:b/>
          <w:sz w:val="22"/>
          <w:szCs w:val="22"/>
        </w:rPr>
      </w:pPr>
      <w:r w:rsidRPr="001A6203">
        <w:rPr>
          <w:rFonts w:ascii="Times New Roman" w:hAnsi="Times New Roman"/>
          <w:b/>
          <w:sz w:val="22"/>
          <w:szCs w:val="22"/>
        </w:rPr>
        <w:t>Članak 1</w:t>
      </w:r>
      <w:r w:rsidR="00275B4A">
        <w:rPr>
          <w:rFonts w:ascii="Times New Roman" w:hAnsi="Times New Roman"/>
          <w:b/>
          <w:sz w:val="22"/>
          <w:szCs w:val="22"/>
        </w:rPr>
        <w:t>7</w:t>
      </w:r>
      <w:r w:rsidRPr="001A6203">
        <w:rPr>
          <w:rFonts w:ascii="Times New Roman" w:hAnsi="Times New Roman"/>
          <w:b/>
          <w:sz w:val="22"/>
          <w:szCs w:val="22"/>
        </w:rPr>
        <w:t>.</w:t>
      </w:r>
    </w:p>
    <w:p w14:paraId="4815923C" w14:textId="31D49A82" w:rsidR="00DC1574" w:rsidRPr="001A6203" w:rsidRDefault="00DC1574" w:rsidP="00DC1574">
      <w:pPr>
        <w:tabs>
          <w:tab w:val="left" w:pos="851"/>
        </w:tabs>
        <w:rPr>
          <w:rFonts w:ascii="Times New Roman" w:hAnsi="Times New Roman"/>
          <w:sz w:val="22"/>
          <w:szCs w:val="22"/>
        </w:rPr>
      </w:pPr>
      <w:r w:rsidRPr="001A6203">
        <w:rPr>
          <w:rFonts w:ascii="Times New Roman" w:hAnsi="Times New Roman"/>
          <w:sz w:val="22"/>
          <w:szCs w:val="22"/>
        </w:rPr>
        <w:tab/>
        <w:t>1) Ovaj Program primjenjuje se od 01. siječnja do 31. prosinca 202</w:t>
      </w:r>
      <w:r w:rsidR="00F42C36">
        <w:rPr>
          <w:rFonts w:ascii="Times New Roman" w:hAnsi="Times New Roman"/>
          <w:sz w:val="22"/>
          <w:szCs w:val="22"/>
        </w:rPr>
        <w:t>5</w:t>
      </w:r>
      <w:r w:rsidRPr="001A6203">
        <w:rPr>
          <w:rFonts w:ascii="Times New Roman" w:hAnsi="Times New Roman"/>
          <w:sz w:val="22"/>
          <w:szCs w:val="22"/>
        </w:rPr>
        <w:t>. godine.</w:t>
      </w:r>
    </w:p>
    <w:p w14:paraId="490B0280" w14:textId="77777777" w:rsidR="00DC1574" w:rsidRPr="001A6203" w:rsidRDefault="00DC1574" w:rsidP="00CD6D14">
      <w:pPr>
        <w:tabs>
          <w:tab w:val="left" w:pos="851"/>
        </w:tabs>
        <w:rPr>
          <w:rFonts w:ascii="Times New Roman" w:hAnsi="Times New Roman"/>
          <w:b/>
          <w:sz w:val="22"/>
          <w:szCs w:val="22"/>
        </w:rPr>
      </w:pPr>
    </w:p>
    <w:p w14:paraId="466BC75C" w14:textId="2996352C" w:rsidR="00DC1574" w:rsidRPr="001A6203" w:rsidRDefault="00DC1574" w:rsidP="00DC1574">
      <w:pPr>
        <w:tabs>
          <w:tab w:val="left" w:pos="851"/>
        </w:tabs>
        <w:jc w:val="center"/>
        <w:rPr>
          <w:rFonts w:ascii="Times New Roman" w:hAnsi="Times New Roman"/>
          <w:b/>
          <w:sz w:val="22"/>
          <w:szCs w:val="22"/>
        </w:rPr>
      </w:pPr>
      <w:r w:rsidRPr="001A6203">
        <w:rPr>
          <w:rFonts w:ascii="Times New Roman" w:hAnsi="Times New Roman"/>
          <w:b/>
          <w:sz w:val="22"/>
          <w:szCs w:val="22"/>
        </w:rPr>
        <w:t>Članak 1</w:t>
      </w:r>
      <w:r w:rsidR="00275B4A">
        <w:rPr>
          <w:rFonts w:ascii="Times New Roman" w:hAnsi="Times New Roman"/>
          <w:b/>
          <w:sz w:val="22"/>
          <w:szCs w:val="22"/>
        </w:rPr>
        <w:t>8</w:t>
      </w:r>
      <w:r w:rsidRPr="001A6203">
        <w:rPr>
          <w:rFonts w:ascii="Times New Roman" w:hAnsi="Times New Roman"/>
          <w:b/>
          <w:sz w:val="22"/>
          <w:szCs w:val="22"/>
        </w:rPr>
        <w:t>.</w:t>
      </w:r>
    </w:p>
    <w:p w14:paraId="2FCBEC9D" w14:textId="5E33CBA4" w:rsidR="00DC1574" w:rsidRPr="001A6203" w:rsidRDefault="00DC1574" w:rsidP="00DC1574">
      <w:pPr>
        <w:tabs>
          <w:tab w:val="left" w:pos="851"/>
        </w:tabs>
        <w:jc w:val="both"/>
        <w:rPr>
          <w:rFonts w:ascii="Times New Roman" w:hAnsi="Times New Roman"/>
          <w:sz w:val="22"/>
          <w:szCs w:val="22"/>
        </w:rPr>
      </w:pPr>
      <w:r w:rsidRPr="001A6203">
        <w:rPr>
          <w:rFonts w:ascii="Times New Roman" w:hAnsi="Times New Roman"/>
          <w:sz w:val="22"/>
          <w:szCs w:val="22"/>
        </w:rPr>
        <w:tab/>
        <w:t xml:space="preserve">1) Ovaj Program stupa na snagu danom stupanja na snagu </w:t>
      </w:r>
      <w:r w:rsidR="00DB2909" w:rsidRPr="00DB2909">
        <w:rPr>
          <w:rFonts w:ascii="Times New Roman" w:hAnsi="Times New Roman"/>
          <w:sz w:val="22"/>
          <w:szCs w:val="22"/>
        </w:rPr>
        <w:t>Odluke o donošenju izmjena i dopuna Odluke o donošenju Proračuna Općine Mljet za 2025. godinu – II. izmjene i dopune, oznake Klasa: 400-01/24-01/01; Urbroj: 2117-03-25-</w:t>
      </w:r>
      <w:r w:rsidR="00EE0191">
        <w:rPr>
          <w:rFonts w:ascii="Times New Roman" w:hAnsi="Times New Roman"/>
          <w:sz w:val="22"/>
          <w:szCs w:val="22"/>
        </w:rPr>
        <w:t>3</w:t>
      </w:r>
      <w:r w:rsidR="00057287">
        <w:rPr>
          <w:rFonts w:ascii="Times New Roman" w:hAnsi="Times New Roman"/>
          <w:sz w:val="22"/>
          <w:szCs w:val="22"/>
        </w:rPr>
        <w:t>3</w:t>
      </w:r>
      <w:r w:rsidR="00DB2909" w:rsidRPr="00DB2909">
        <w:rPr>
          <w:rFonts w:ascii="Times New Roman" w:hAnsi="Times New Roman"/>
          <w:sz w:val="22"/>
          <w:szCs w:val="22"/>
        </w:rPr>
        <w:t xml:space="preserve"> od </w:t>
      </w:r>
      <w:r w:rsidR="00EE0191">
        <w:rPr>
          <w:rFonts w:ascii="Times New Roman" w:hAnsi="Times New Roman"/>
          <w:sz w:val="22"/>
          <w:szCs w:val="22"/>
        </w:rPr>
        <w:t>10. 11.</w:t>
      </w:r>
      <w:r w:rsidR="00DB2909" w:rsidRPr="00DB2909">
        <w:rPr>
          <w:rFonts w:ascii="Times New Roman" w:hAnsi="Times New Roman"/>
          <w:sz w:val="22"/>
          <w:szCs w:val="22"/>
        </w:rPr>
        <w:t xml:space="preserve"> 2025. godine</w:t>
      </w:r>
      <w:r w:rsidRPr="001A6203">
        <w:rPr>
          <w:rFonts w:ascii="Times New Roman" w:hAnsi="Times New Roman"/>
          <w:sz w:val="22"/>
          <w:szCs w:val="22"/>
        </w:rPr>
        <w:t>, a objavit će se u „Službenom glasniku Općine Mljet“.</w:t>
      </w:r>
    </w:p>
    <w:p w14:paraId="3D4114DB" w14:textId="77777777" w:rsidR="00DC1574" w:rsidRDefault="00DC1574" w:rsidP="00DC1574">
      <w:pPr>
        <w:rPr>
          <w:rFonts w:ascii="Times New Roman" w:hAnsi="Times New Roman"/>
          <w:sz w:val="22"/>
          <w:szCs w:val="22"/>
        </w:rPr>
      </w:pPr>
    </w:p>
    <w:p w14:paraId="3C5F8637" w14:textId="77777777" w:rsidR="00042390" w:rsidRDefault="00042390" w:rsidP="00DC1574">
      <w:pPr>
        <w:rPr>
          <w:rFonts w:ascii="Times New Roman" w:hAnsi="Times New Roman"/>
          <w:sz w:val="22"/>
          <w:szCs w:val="22"/>
        </w:rPr>
      </w:pPr>
    </w:p>
    <w:p w14:paraId="7947E54E" w14:textId="77777777" w:rsidR="00042390" w:rsidRDefault="00042390" w:rsidP="00DC1574">
      <w:pPr>
        <w:rPr>
          <w:rFonts w:ascii="Times New Roman" w:hAnsi="Times New Roman"/>
          <w:sz w:val="22"/>
          <w:szCs w:val="22"/>
        </w:rPr>
      </w:pPr>
    </w:p>
    <w:p w14:paraId="3687BC5D" w14:textId="333C93FD" w:rsidR="00042390" w:rsidRPr="00042390" w:rsidRDefault="00042390" w:rsidP="00042390">
      <w:pPr>
        <w:rPr>
          <w:rFonts w:ascii="Times New Roman" w:hAnsi="Times New Roman"/>
          <w:bCs/>
          <w:sz w:val="22"/>
          <w:szCs w:val="22"/>
        </w:rPr>
      </w:pPr>
      <w:r w:rsidRPr="00042390">
        <w:rPr>
          <w:rFonts w:ascii="Times New Roman" w:hAnsi="Times New Roman"/>
          <w:bCs/>
          <w:sz w:val="22"/>
          <w:szCs w:val="22"/>
        </w:rPr>
        <w:t xml:space="preserve">             DOSTAVITI:</w:t>
      </w:r>
      <w:r w:rsidRPr="00042390">
        <w:rPr>
          <w:rFonts w:ascii="Times New Roman" w:hAnsi="Times New Roman"/>
          <w:bCs/>
          <w:sz w:val="22"/>
          <w:szCs w:val="22"/>
        </w:rPr>
        <w:tab/>
      </w:r>
      <w:r w:rsidRPr="00042390">
        <w:rPr>
          <w:rFonts w:ascii="Times New Roman" w:hAnsi="Times New Roman"/>
          <w:bCs/>
          <w:sz w:val="22"/>
          <w:szCs w:val="22"/>
        </w:rPr>
        <w:tab/>
        <w:t xml:space="preserve">     </w:t>
      </w:r>
      <w:r>
        <w:rPr>
          <w:rFonts w:ascii="Times New Roman" w:hAnsi="Times New Roman"/>
          <w:bCs/>
          <w:sz w:val="22"/>
          <w:szCs w:val="22"/>
        </w:rPr>
        <w:t xml:space="preserve">                                                      </w:t>
      </w:r>
      <w:r w:rsidRPr="00042390">
        <w:rPr>
          <w:rFonts w:ascii="Times New Roman" w:hAnsi="Times New Roman"/>
          <w:bCs/>
          <w:sz w:val="22"/>
          <w:szCs w:val="22"/>
        </w:rPr>
        <w:t>Predsjednik Općinskog vijeća</w:t>
      </w:r>
      <w:r w:rsidRPr="00042390">
        <w:rPr>
          <w:rFonts w:ascii="Times New Roman" w:hAnsi="Times New Roman"/>
          <w:bCs/>
          <w:sz w:val="22"/>
          <w:szCs w:val="22"/>
        </w:rPr>
        <w:tab/>
      </w:r>
    </w:p>
    <w:p w14:paraId="10520418" w14:textId="77777777" w:rsidR="00042390" w:rsidRPr="00042390" w:rsidRDefault="00042390" w:rsidP="00042390">
      <w:pPr>
        <w:numPr>
          <w:ilvl w:val="0"/>
          <w:numId w:val="4"/>
        </w:numPr>
        <w:rPr>
          <w:rFonts w:ascii="Times New Roman" w:hAnsi="Times New Roman"/>
          <w:bCs/>
          <w:sz w:val="22"/>
          <w:szCs w:val="22"/>
        </w:rPr>
      </w:pPr>
      <w:r w:rsidRPr="00042390">
        <w:rPr>
          <w:rFonts w:ascii="Times New Roman" w:hAnsi="Times New Roman"/>
          <w:bCs/>
          <w:sz w:val="22"/>
          <w:szCs w:val="22"/>
        </w:rPr>
        <w:t>Službeni glasnik</w:t>
      </w:r>
    </w:p>
    <w:p w14:paraId="3573CB0F" w14:textId="77777777" w:rsidR="00042390" w:rsidRPr="00042390" w:rsidRDefault="00042390" w:rsidP="00042390">
      <w:pPr>
        <w:numPr>
          <w:ilvl w:val="0"/>
          <w:numId w:val="4"/>
        </w:numPr>
        <w:rPr>
          <w:rFonts w:ascii="Times New Roman" w:hAnsi="Times New Roman"/>
          <w:bCs/>
          <w:sz w:val="22"/>
          <w:szCs w:val="22"/>
        </w:rPr>
      </w:pPr>
      <w:r w:rsidRPr="00042390">
        <w:rPr>
          <w:rFonts w:ascii="Times New Roman" w:hAnsi="Times New Roman"/>
          <w:bCs/>
          <w:sz w:val="22"/>
          <w:szCs w:val="22"/>
        </w:rPr>
        <w:t>Računovodstvo</w:t>
      </w:r>
      <w:r w:rsidRPr="00042390">
        <w:rPr>
          <w:rFonts w:ascii="Times New Roman" w:hAnsi="Times New Roman"/>
          <w:bCs/>
          <w:sz w:val="22"/>
          <w:szCs w:val="22"/>
        </w:rPr>
        <w:tab/>
        <w:t xml:space="preserve">                                                           Pero Bašica, dipl. ing.</w:t>
      </w:r>
    </w:p>
    <w:p w14:paraId="3641DD16" w14:textId="77777777" w:rsidR="00042390" w:rsidRPr="00042390" w:rsidRDefault="00042390" w:rsidP="00042390">
      <w:pPr>
        <w:numPr>
          <w:ilvl w:val="0"/>
          <w:numId w:val="4"/>
        </w:numPr>
        <w:rPr>
          <w:rFonts w:ascii="Times New Roman" w:hAnsi="Times New Roman"/>
          <w:bCs/>
          <w:sz w:val="22"/>
          <w:szCs w:val="22"/>
        </w:rPr>
      </w:pPr>
      <w:r w:rsidRPr="00042390">
        <w:rPr>
          <w:rFonts w:ascii="Times New Roman" w:hAnsi="Times New Roman"/>
          <w:bCs/>
          <w:sz w:val="22"/>
          <w:szCs w:val="22"/>
        </w:rPr>
        <w:t>U predmet Klasa: 024-01-25-01/08</w:t>
      </w:r>
    </w:p>
    <w:p w14:paraId="17CB5848" w14:textId="77777777" w:rsidR="00042390" w:rsidRPr="00042390" w:rsidRDefault="00042390" w:rsidP="00042390">
      <w:pPr>
        <w:numPr>
          <w:ilvl w:val="0"/>
          <w:numId w:val="4"/>
        </w:numPr>
        <w:rPr>
          <w:rFonts w:ascii="Times New Roman" w:hAnsi="Times New Roman"/>
          <w:bCs/>
          <w:sz w:val="22"/>
          <w:szCs w:val="22"/>
        </w:rPr>
      </w:pPr>
      <w:r w:rsidRPr="00042390">
        <w:rPr>
          <w:rFonts w:ascii="Times New Roman" w:hAnsi="Times New Roman"/>
          <w:bCs/>
          <w:sz w:val="22"/>
          <w:szCs w:val="22"/>
        </w:rPr>
        <w:t>Komunalni poslovi</w:t>
      </w:r>
    </w:p>
    <w:p w14:paraId="6F0679FA" w14:textId="77777777" w:rsidR="00042390" w:rsidRPr="00042390" w:rsidRDefault="00042390" w:rsidP="00042390">
      <w:pPr>
        <w:numPr>
          <w:ilvl w:val="0"/>
          <w:numId w:val="4"/>
        </w:numPr>
        <w:rPr>
          <w:rFonts w:ascii="Times New Roman" w:hAnsi="Times New Roman"/>
          <w:bCs/>
          <w:sz w:val="22"/>
          <w:szCs w:val="22"/>
        </w:rPr>
      </w:pPr>
      <w:r w:rsidRPr="00042390">
        <w:rPr>
          <w:rFonts w:ascii="Times New Roman" w:hAnsi="Times New Roman"/>
          <w:bCs/>
          <w:sz w:val="22"/>
          <w:szCs w:val="22"/>
        </w:rPr>
        <w:t>Pismohrana</w:t>
      </w:r>
    </w:p>
    <w:p w14:paraId="4356188E" w14:textId="77777777" w:rsidR="00042390" w:rsidRPr="001A6203" w:rsidRDefault="00042390" w:rsidP="00DC1574">
      <w:pPr>
        <w:rPr>
          <w:rFonts w:ascii="Times New Roman" w:hAnsi="Times New Roman"/>
          <w:sz w:val="22"/>
          <w:szCs w:val="22"/>
        </w:rPr>
      </w:pPr>
    </w:p>
    <w:sectPr w:rsidR="00042390" w:rsidRPr="001A6203" w:rsidSect="002F1F4E">
      <w:footerReference w:type="default" r:id="rId7"/>
      <w:headerReference w:type="first" r:id="rId8"/>
      <w:footerReference w:type="first" r:id="rId9"/>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B0A4" w14:textId="77777777" w:rsidR="00332471" w:rsidRDefault="00332471">
      <w:r>
        <w:separator/>
      </w:r>
    </w:p>
  </w:endnote>
  <w:endnote w:type="continuationSeparator" w:id="0">
    <w:p w14:paraId="2A8EC9D3" w14:textId="77777777" w:rsidR="00332471" w:rsidRDefault="003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79CF"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F214"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19B50D77" wp14:editId="51D25A48">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3C357"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64FEB983"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1B1FC509"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2CD6BA12"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C807" w14:textId="77777777" w:rsidR="00332471" w:rsidRDefault="00332471">
      <w:r>
        <w:separator/>
      </w:r>
    </w:p>
  </w:footnote>
  <w:footnote w:type="continuationSeparator" w:id="0">
    <w:p w14:paraId="512CAD84" w14:textId="77777777" w:rsidR="00332471" w:rsidRDefault="0033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3D82"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38B6F4FA" wp14:editId="5DE0F21C">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7869B"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1573D51B"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17C33CC3"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37FEB10C" w14:textId="21C9FDE8"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w:t>
    </w:r>
    <w:r w:rsidR="00B740B5">
      <w:rPr>
        <w:rFonts w:ascii="Times New Roman" w:hAnsi="Times New Roman"/>
        <w:b/>
      </w:rPr>
      <w:t>o vijeće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4E"/>
    <w:multiLevelType w:val="hybridMultilevel"/>
    <w:tmpl w:val="998C1320"/>
    <w:lvl w:ilvl="0" w:tplc="E1726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C0BAB"/>
    <w:multiLevelType w:val="hybridMultilevel"/>
    <w:tmpl w:val="5178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64AF2"/>
    <w:multiLevelType w:val="hybridMultilevel"/>
    <w:tmpl w:val="78FAAFAA"/>
    <w:lvl w:ilvl="0" w:tplc="F9024D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47C2B09"/>
    <w:multiLevelType w:val="hybridMultilevel"/>
    <w:tmpl w:val="E4CE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25720">
    <w:abstractNumId w:val="0"/>
  </w:num>
  <w:num w:numId="2" w16cid:durableId="1882328866">
    <w:abstractNumId w:val="3"/>
  </w:num>
  <w:num w:numId="3" w16cid:durableId="1033723455">
    <w:abstractNumId w:val="1"/>
  </w:num>
  <w:num w:numId="4" w16cid:durableId="1314792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74"/>
    <w:rsid w:val="00011592"/>
    <w:rsid w:val="00031EBC"/>
    <w:rsid w:val="00035E59"/>
    <w:rsid w:val="00042390"/>
    <w:rsid w:val="0005552E"/>
    <w:rsid w:val="00057287"/>
    <w:rsid w:val="00061A33"/>
    <w:rsid w:val="00071382"/>
    <w:rsid w:val="000E3FE3"/>
    <w:rsid w:val="00124113"/>
    <w:rsid w:val="00135CD6"/>
    <w:rsid w:val="001548DA"/>
    <w:rsid w:val="00164FB2"/>
    <w:rsid w:val="001A0864"/>
    <w:rsid w:val="001B3621"/>
    <w:rsid w:val="001F3909"/>
    <w:rsid w:val="00236B3B"/>
    <w:rsid w:val="00275B4A"/>
    <w:rsid w:val="002967C9"/>
    <w:rsid w:val="002F1F4E"/>
    <w:rsid w:val="002F3AD5"/>
    <w:rsid w:val="00331125"/>
    <w:rsid w:val="00332471"/>
    <w:rsid w:val="00353124"/>
    <w:rsid w:val="00423226"/>
    <w:rsid w:val="00425319"/>
    <w:rsid w:val="004E43BB"/>
    <w:rsid w:val="00513E3A"/>
    <w:rsid w:val="00524A84"/>
    <w:rsid w:val="00563335"/>
    <w:rsid w:val="005F7991"/>
    <w:rsid w:val="00600C13"/>
    <w:rsid w:val="006045E1"/>
    <w:rsid w:val="0064140D"/>
    <w:rsid w:val="00647645"/>
    <w:rsid w:val="00655BE0"/>
    <w:rsid w:val="006F0E6A"/>
    <w:rsid w:val="006F67C0"/>
    <w:rsid w:val="00734B94"/>
    <w:rsid w:val="007E3034"/>
    <w:rsid w:val="00857ECF"/>
    <w:rsid w:val="008F5D4A"/>
    <w:rsid w:val="009A4B35"/>
    <w:rsid w:val="009C72B9"/>
    <w:rsid w:val="009D50DD"/>
    <w:rsid w:val="00A23355"/>
    <w:rsid w:val="00A97753"/>
    <w:rsid w:val="00AD1F6E"/>
    <w:rsid w:val="00AF4C44"/>
    <w:rsid w:val="00AF6760"/>
    <w:rsid w:val="00B268FE"/>
    <w:rsid w:val="00B37011"/>
    <w:rsid w:val="00B44773"/>
    <w:rsid w:val="00B55CD7"/>
    <w:rsid w:val="00B740B5"/>
    <w:rsid w:val="00BA32A5"/>
    <w:rsid w:val="00BF0B4D"/>
    <w:rsid w:val="00C33AEF"/>
    <w:rsid w:val="00C43790"/>
    <w:rsid w:val="00C4524C"/>
    <w:rsid w:val="00C80EBD"/>
    <w:rsid w:val="00CD6D14"/>
    <w:rsid w:val="00D03E59"/>
    <w:rsid w:val="00D30E48"/>
    <w:rsid w:val="00D3566B"/>
    <w:rsid w:val="00DA3705"/>
    <w:rsid w:val="00DB2909"/>
    <w:rsid w:val="00DC1574"/>
    <w:rsid w:val="00DD44D5"/>
    <w:rsid w:val="00DE5D5F"/>
    <w:rsid w:val="00DE7619"/>
    <w:rsid w:val="00E00698"/>
    <w:rsid w:val="00E3221F"/>
    <w:rsid w:val="00EA259E"/>
    <w:rsid w:val="00EB53F7"/>
    <w:rsid w:val="00EB6D37"/>
    <w:rsid w:val="00ED76CA"/>
    <w:rsid w:val="00EE0191"/>
    <w:rsid w:val="00F16341"/>
    <w:rsid w:val="00F17C1E"/>
    <w:rsid w:val="00F201F6"/>
    <w:rsid w:val="00F42C36"/>
    <w:rsid w:val="00F71780"/>
    <w:rsid w:val="00F724D5"/>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3AEA5"/>
  <w15:chartTrackingRefBased/>
  <w15:docId w15:val="{B1CE11A6-AA97-4C33-A225-803E1241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R Times" w:hAnsi="HR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character" w:customStyle="1" w:styleId="HeaderChar">
    <w:name w:val="Header Char"/>
    <w:basedOn w:val="DefaultParagraphFont"/>
    <w:link w:val="Header"/>
    <w:rsid w:val="00DC1574"/>
    <w:rPr>
      <w:rFonts w:ascii="HR Times" w:hAnsi="HR Times"/>
      <w:lang w:eastAsia="en-US"/>
    </w:rPr>
  </w:style>
  <w:style w:type="table" w:styleId="TableGrid">
    <w:name w:val="Table Grid"/>
    <w:basedOn w:val="TableNormal"/>
    <w:uiPriority w:val="39"/>
    <w:rsid w:val="00DC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78</TotalTime>
  <Pages>6</Pages>
  <Words>1967</Words>
  <Characters>11216</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20</cp:revision>
  <cp:lastPrinted>2009-06-18T11:51:00Z</cp:lastPrinted>
  <dcterms:created xsi:type="dcterms:W3CDTF">2023-11-25T08:37:00Z</dcterms:created>
  <dcterms:modified xsi:type="dcterms:W3CDTF">2025-11-05T11:48:00Z</dcterms:modified>
</cp:coreProperties>
</file>