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473C3" w14:paraId="12D418F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FDA8E9" w14:textId="77777777" w:rsidR="00A473C3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445BF98" w14:textId="77777777" w:rsidR="00A473C3" w:rsidRDefault="00000000">
            <w:pPr>
              <w:spacing w:after="0" w:line="240" w:lineRule="auto"/>
            </w:pPr>
            <w:r>
              <w:t>32051</w:t>
            </w:r>
          </w:p>
        </w:tc>
      </w:tr>
      <w:tr w:rsidR="00A473C3" w14:paraId="7C05707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CE8109" w14:textId="77777777" w:rsidR="00A473C3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6393726" w14:textId="77777777" w:rsidR="00A473C3" w:rsidRDefault="00000000">
            <w:pPr>
              <w:spacing w:after="0" w:line="240" w:lineRule="auto"/>
            </w:pPr>
            <w:r>
              <w:t>OPĆINA MLJET</w:t>
            </w:r>
          </w:p>
        </w:tc>
      </w:tr>
      <w:tr w:rsidR="00A473C3" w14:paraId="7941C89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7B85FE4" w14:textId="77777777" w:rsidR="00A473C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743A5EF" w14:textId="77777777" w:rsidR="00A473C3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6BBA4CE8" w14:textId="77777777" w:rsidR="00A473C3" w:rsidRDefault="00000000">
      <w:r>
        <w:br/>
      </w:r>
    </w:p>
    <w:p w14:paraId="652555B1" w14:textId="77777777" w:rsidR="00A473C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455596A" w14:textId="77777777" w:rsidR="00A473C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95429D9" w14:textId="77777777" w:rsidR="00A473C3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CD64AB6" w14:textId="77777777" w:rsidR="00A473C3" w:rsidRDefault="00A473C3"/>
    <w:p w14:paraId="73FD22FF" w14:textId="77777777" w:rsidR="00A473C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1348CA4" w14:textId="77777777" w:rsidR="00A473C3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73C3" w14:paraId="261954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46118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DB6AE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5E656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242C3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824A8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31780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73C3" w14:paraId="5C0D6D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BABE3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8DE0D6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71C27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FD6AB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2.535.341,76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B1112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2.182.736,42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ACD29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</w:t>
            </w:r>
          </w:p>
        </w:tc>
      </w:tr>
      <w:tr w:rsidR="00A473C3" w14:paraId="666600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8EA2C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7C5806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9C74D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FCF1B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2.176.539,36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91BA4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2.124.366,33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664CE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97,6</w:t>
            </w:r>
          </w:p>
        </w:tc>
      </w:tr>
      <w:tr w:rsidR="00A473C3" w14:paraId="12CC12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0AEB1" w14:textId="77777777" w:rsidR="00A473C3" w:rsidRDefault="00A473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7AB2C3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8C36D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DE53E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358.802,40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061A6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58.370,09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F0D40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16,3</w:t>
            </w:r>
          </w:p>
        </w:tc>
      </w:tr>
      <w:tr w:rsidR="00A473C3" w14:paraId="4C9492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FAF6A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5936EB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CC52A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4B665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80.271,44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62E3D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6.758,11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8A311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8,4</w:t>
            </w:r>
          </w:p>
        </w:tc>
      </w:tr>
      <w:tr w:rsidR="00A473C3" w14:paraId="1C95A8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46595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49F1C6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D2174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947E3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360.380,61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7CD1E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134.206,82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4E944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37,2</w:t>
            </w:r>
          </w:p>
        </w:tc>
      </w:tr>
      <w:tr w:rsidR="00A473C3" w14:paraId="3D5100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6A4F0" w14:textId="77777777" w:rsidR="00A473C3" w:rsidRDefault="00A473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A25BF6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EBEDD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CFD9A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280.109,17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9C434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127.448,71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8CEC4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45,5</w:t>
            </w:r>
          </w:p>
        </w:tc>
      </w:tr>
      <w:tr w:rsidR="00A473C3" w14:paraId="781876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8C33D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86E448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0984A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F2B92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74DF6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6D2F9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73C3" w14:paraId="376EA3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9D4A0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7EDCC2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7E821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0F1F6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0F3825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5.429,97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9ABBE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7,2</w:t>
            </w:r>
          </w:p>
        </w:tc>
      </w:tr>
      <w:tr w:rsidR="00A473C3" w14:paraId="71DD82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387FE" w14:textId="77777777" w:rsidR="00A473C3" w:rsidRDefault="00A473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4DE8F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AF222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7E88E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E16023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69.570,03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1DC4E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73C3" w14:paraId="6B3A7F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199A9" w14:textId="77777777" w:rsidR="00A473C3" w:rsidRDefault="00A473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00C9E0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D7C48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A58AD5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3.693,23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BDB74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ED552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13,3</w:t>
            </w:r>
          </w:p>
        </w:tc>
      </w:tr>
    </w:tbl>
    <w:p w14:paraId="3E274FDC" w14:textId="77777777" w:rsidR="00A473C3" w:rsidRDefault="00A473C3">
      <w:pPr>
        <w:spacing w:after="0"/>
      </w:pPr>
    </w:p>
    <w:p w14:paraId="052F8690" w14:textId="77777777" w:rsidR="00A473C3" w:rsidRDefault="00000000">
      <w:r>
        <w:t xml:space="preserve"> Općina Mljet ima jednog proračunskog korisnika; Javnu vatrogasnu postrojbu Mljet koja se financira iz prihoda za decentralizirane funkcije koji čine 28.16% od ukupnih prihoda, doznačena sredstva iz nadležnog proračuna čine 13,14% ukupnih prihoda, odnosno 105.000,00 eur; a ostala sredstva su vlastiti prihodi proračunskog korisnika. I Općina Mljet i njezin proračunski korisnik su u 2025. godini poslovali uobičajno, bez ikakvih bitnih odstupanja u odnosu na prethodne godine.  Dakle iz nadležnog proračuna je doznačeno </w:t>
      </w:r>
      <w:r>
        <w:lastRenderedPageBreak/>
        <w:t>379.000,00 što je sve utrošeno i to za bruto plaće, doprinose za mirovinsko osiguranje za staž s povećanim trajanjem, doprinose za obvezno zdrastveno osiguranje, te za ostale rashode za zaposlene. Nadležni proračun i proračunski korisnik nemaju međusobnih obveza.</w:t>
      </w:r>
    </w:p>
    <w:p w14:paraId="0B49FB69" w14:textId="77777777" w:rsidR="00A473C3" w:rsidRDefault="00000000">
      <w:r>
        <w:br/>
      </w:r>
    </w:p>
    <w:p w14:paraId="303EAE5B" w14:textId="77777777" w:rsidR="00A473C3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73C3" w14:paraId="0202F2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3B046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E57C0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9575D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952DE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CDE73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EA669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73C3" w14:paraId="30B6A0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472DF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57AC4D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A0E44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823021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2.535.341,76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D2B44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2.182.736,42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1C245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</w:t>
            </w:r>
          </w:p>
        </w:tc>
      </w:tr>
    </w:tbl>
    <w:p w14:paraId="693AA9CC" w14:textId="77777777" w:rsidR="00A473C3" w:rsidRDefault="00A473C3">
      <w:pPr>
        <w:spacing w:after="0"/>
      </w:pPr>
    </w:p>
    <w:p w14:paraId="0A90F01F" w14:textId="77777777" w:rsidR="00A473C3" w:rsidRDefault="00000000">
      <w:r>
        <w:t> Prihodi proračunskog korisnika iznose 799.036,91 što je 98,6% od prošlogodišnjeg. Ukupni prihodi  poslovanja općine iznose 1.762.699,51 i za 17.10%, odnosno 364.159,11 su manji od prošlogodišnjih, zbog manje realiziranih prihoda na kontu 6342 - Kapitalne pomoći od izvanproračunskih korisnika, konkretno Županijska uprava za ceste Dubrovačko-neretvanske županije koja je sufinancirala održavanje lokalne ceste na otoku, rashodi na ovom kontu su za 79,60% odnosno za 522.149,88 eur manji nego lani.</w:t>
      </w:r>
      <w:r>
        <w:br/>
        <w:t>Sukladno prethodnom i rashodi poslovanja su manji 10,80% jer su rashodi za usluge tekućeg i investitcijskog održavanja (koji su se  financirali iz kapitalne pomoći-6342) manji za 63,90%, odnosno za 472.870,10 eur.</w:t>
      </w:r>
      <w:r>
        <w:br/>
        <w:t>Prihodi od prodaje nefinancijske imovine čine prihodi od prodaje građevinskog zemljišta i prihodi od otkupa stanova po raspodjeli u iznosu 102,13 eur, a u ukupnom iznosu 6.758,11 eur i za 91,70% su manji nego lani kada je Općina finalizirala postupak zamjene zemljišta u iznosu 64.671,31 eur.</w:t>
      </w:r>
      <w:r>
        <w:br/>
        <w:t>Rashodi za nabavu nefinancijske imovine iznose 98.268,38 eur i manji su za 56,70% nego lani zbog prošlogodišnje zamjene zemljišta u iznosu od 64.671,31 eur i manje realiziranih rashoda na kontima podskupine 426 - za nabavku prostorno-planske dokumentacije za 73,50%.</w:t>
      </w:r>
      <w:r>
        <w:br/>
        <w:t>Ukupni primici iznose 75.000,00 eur i to od povrata glavnice danih zajmova trgovačkog društva u vlasništvu Općine Mljet, dok su prošlogodišnji primici iznosili 0,00 eur. Izdaci u ovoj godini iznose 5.429,97 eur i to za otplatu glavnice primljenih zajmova od državnog proračuna, dok su prošle godine iznosili 75.000,00 eur - izdatak za prethodno spomenutu pozajmicu trgovačkom društvu za komunalne poslove u vlasništvu Općine.</w:t>
      </w:r>
      <w:r>
        <w:br/>
        <w:t>Rashodi proračunskog korisnika su veći za 18,9 % zbog rasta plaća i isplaćene otpremnine.</w:t>
      </w:r>
    </w:p>
    <w:p w14:paraId="75589626" w14:textId="77777777" w:rsidR="00A473C3" w:rsidRDefault="00000000">
      <w:r>
        <w:t> </w:t>
      </w:r>
    </w:p>
    <w:p w14:paraId="6285152E" w14:textId="77777777" w:rsidR="00A473C3" w:rsidRDefault="00000000">
      <w:r>
        <w:t> </w:t>
      </w:r>
    </w:p>
    <w:p w14:paraId="268A7CC6" w14:textId="77777777" w:rsidR="00A473C3" w:rsidRDefault="00A473C3"/>
    <w:p w14:paraId="29E18376" w14:textId="77777777" w:rsidR="00A473C3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4B7CFCF0" w14:textId="77777777" w:rsidR="00A473C3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73C3" w14:paraId="731336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07070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625B8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1E40D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6A940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7F6FB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AE941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73C3" w14:paraId="50E7D7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BCAEF" w14:textId="77777777" w:rsidR="00A473C3" w:rsidRDefault="00A473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75155B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1186E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2FBAB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21.727.129,43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DA271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21.029.091,91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DA24B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96,8</w:t>
            </w:r>
          </w:p>
        </w:tc>
      </w:tr>
    </w:tbl>
    <w:p w14:paraId="694476C3" w14:textId="77777777" w:rsidR="00A473C3" w:rsidRDefault="00A473C3">
      <w:pPr>
        <w:spacing w:after="0"/>
      </w:pPr>
    </w:p>
    <w:p w14:paraId="028D086F" w14:textId="77777777" w:rsidR="00A473C3" w:rsidRDefault="00000000">
      <w:r>
        <w:t>U 2025. godini se ukupno nabavilo vrijednosti nefinancijske imovine i to proizvedene dugotrajne imovine u iznosu od 98.268,38 eur od čega novonabavljena osnovna sredstva iznose 24.688,49 eur. Iznos novonabavljenih sredstava je manji za 82,08% odnosno 113.047,63 eur jer je 2024. finalizirana zamjena zemljišta u iznosu 64.671,31 eur. Za knjižnu promjenu povećanje osnovice iznos iznosi 73.579,89 što je 56,74% manje nego u 2024. godini kada se nabavljala dokumentacija za gradnju dječjeg vrtića i prostorno planska dokumentacija.</w:t>
      </w:r>
      <w:r>
        <w:br/>
        <w:t>U 2025. godini nije bilo knjižnih promjena likvidacija ni smanjenje osnovice. </w:t>
      </w:r>
    </w:p>
    <w:p w14:paraId="77894BE2" w14:textId="77777777" w:rsidR="00A473C3" w:rsidRDefault="00000000">
      <w:r>
        <w:t>Ukupna financijska imovina je manja za 23% jer se smanjio iznos za dionice trgovačkih društava u javnom sektoru za 34% zbog usklađenja sa sudskim registrom isto tako potraživanja za prihode poslovanja su manja za 26,70% jer su se provodile intezivnije mjere naplate u 2025. godini nego u 2024.</w:t>
      </w:r>
      <w:r>
        <w:br/>
        <w:t>Izvanbilančni zapisi iznose 1.848.040,00 što čine bjanko zadužnice.</w:t>
      </w:r>
    </w:p>
    <w:p w14:paraId="69311AD5" w14:textId="77777777" w:rsidR="00A473C3" w:rsidRDefault="00000000">
      <w:r>
        <w:t>Proračunski korisnik je nabavio ukupno 35.938,44 nove vatrogasne opreme. Zbog dotrajalosti je kod proračunskog korisnika isknjiženo 77.443,21 sitnog inventara i autoguma.</w:t>
      </w:r>
    </w:p>
    <w:p w14:paraId="1BDF465B" w14:textId="77777777" w:rsidR="00A473C3" w:rsidRDefault="00A473C3"/>
    <w:p w14:paraId="5F9AD6E4" w14:textId="77777777" w:rsidR="00A473C3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232CDC1" w14:textId="77777777" w:rsidR="00A473C3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73C3" w14:paraId="30CDE5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C58A8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1DBF4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FFEF3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4A2EB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AE7EA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FCDFB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73C3" w14:paraId="780561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A3ABB" w14:textId="77777777" w:rsidR="00A473C3" w:rsidRDefault="00A473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0C0B8D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3DE1C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CD9BA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977DC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274.208,96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7EABF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16FBE9F" w14:textId="77777777" w:rsidR="00A473C3" w:rsidRDefault="00A473C3">
      <w:pPr>
        <w:spacing w:after="0"/>
      </w:pPr>
    </w:p>
    <w:p w14:paraId="36F0976E" w14:textId="77777777" w:rsidR="00A473C3" w:rsidRDefault="00000000">
      <w:r>
        <w:t>Iznos amortizacije za 2025. godinu.</w:t>
      </w:r>
    </w:p>
    <w:p w14:paraId="46EE1D3F" w14:textId="77777777" w:rsidR="00A473C3" w:rsidRDefault="00A473C3"/>
    <w:p w14:paraId="37E4C75D" w14:textId="77777777" w:rsidR="00A473C3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73C3" w14:paraId="52F17D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10D94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2DBF4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CFCC7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A2FAA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370A4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4FBEC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73C3" w14:paraId="18970D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2BFD6" w14:textId="77777777" w:rsidR="00A473C3" w:rsidRDefault="00A473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663BEE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instrumenti - dionice i udjeli u glavnici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5BC00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A4216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62A05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344.997,44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6EE76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E99E13" w14:textId="77777777" w:rsidR="00A473C3" w:rsidRDefault="00A473C3">
      <w:pPr>
        <w:spacing w:after="0"/>
      </w:pPr>
    </w:p>
    <w:p w14:paraId="1E623C8F" w14:textId="77777777" w:rsidR="00A473C3" w:rsidRDefault="00000000">
      <w:r>
        <w:lastRenderedPageBreak/>
        <w:t>Usklađenje vrijednosti udjela u glavnici trgovačkih društava u vlasništvu i suvlasništvu Općine prema podacima iz sudskog registra.</w:t>
      </w:r>
    </w:p>
    <w:p w14:paraId="39BA04F4" w14:textId="77777777" w:rsidR="00A473C3" w:rsidRDefault="00A473C3"/>
    <w:p w14:paraId="305CD7AA" w14:textId="77777777" w:rsidR="00A473C3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73C3" w14:paraId="496599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A521F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D6667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E29B3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29F48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54C2B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8049C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73C3" w14:paraId="3743D4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44DFD" w14:textId="77777777" w:rsidR="00A473C3" w:rsidRDefault="00A473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20CFC7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00294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F8FD9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E7EDB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55752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044F229" w14:textId="77777777" w:rsidR="00A473C3" w:rsidRDefault="00A473C3">
      <w:pPr>
        <w:spacing w:after="0"/>
      </w:pPr>
    </w:p>
    <w:p w14:paraId="300ADBC6" w14:textId="77777777" w:rsidR="00A473C3" w:rsidRDefault="00000000">
      <w:r>
        <w:t>Otpisano potrživanje za komunalni naknadu temeljem prigovora zastari.</w:t>
      </w:r>
    </w:p>
    <w:p w14:paraId="2B9DFC58" w14:textId="77777777" w:rsidR="00A473C3" w:rsidRDefault="00A473C3"/>
    <w:p w14:paraId="66E68565" w14:textId="77777777" w:rsidR="00A473C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4987432" w14:textId="77777777" w:rsidR="00A473C3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473C3" w14:paraId="4B2C6A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E6958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C443C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2A7E2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F6D21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A77A3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73C3" w14:paraId="32FD85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40DE3" w14:textId="77777777" w:rsidR="00A473C3" w:rsidRDefault="00A473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C576A4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51565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2ADC8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62.109,05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1A401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009986" w14:textId="77777777" w:rsidR="00A473C3" w:rsidRDefault="00A473C3">
      <w:pPr>
        <w:spacing w:after="0"/>
      </w:pPr>
    </w:p>
    <w:p w14:paraId="090E78CF" w14:textId="77777777" w:rsidR="00A473C3" w:rsidRDefault="00000000">
      <w:r>
        <w:t>Proračunski korisnik  je iskazao 62.109,05 dospjelih obaveza što čini obveza za plaću za 12/2025 u iznosu 58.054,03 a ostatak su materijalni rashodi,  obveze za financijske rashode  i ostale tekuće obaveze.</w:t>
      </w:r>
      <w:r>
        <w:br/>
        <w:t>Proračunski korisnik i općina nemaju međusobnih obveza.</w:t>
      </w:r>
    </w:p>
    <w:p w14:paraId="0B3D497C" w14:textId="77777777" w:rsidR="00A473C3" w:rsidRDefault="00A473C3"/>
    <w:p w14:paraId="4938DAEF" w14:textId="77777777" w:rsidR="00A473C3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473C3" w14:paraId="177C55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3E834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FE383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80384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B9A25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56A50" w14:textId="77777777" w:rsidR="00A473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73C3" w14:paraId="030D20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B4CA3" w14:textId="77777777" w:rsidR="00A473C3" w:rsidRDefault="00A473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B7C383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43835" w14:textId="77777777" w:rsidR="00A473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D04E7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367.058,00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1B581" w14:textId="77777777" w:rsidR="00A473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AF6981" w14:textId="77777777" w:rsidR="00A473C3" w:rsidRDefault="00A473C3">
      <w:pPr>
        <w:spacing w:after="0"/>
      </w:pPr>
    </w:p>
    <w:p w14:paraId="496F5354" w14:textId="77777777" w:rsidR="00A473C3" w:rsidRDefault="00000000">
      <w:r>
        <w:t>367.058,00 eur čine ukupne obveze općine; od toga je 331.807,02 obveza za povrat beskamatnog zajma iz državnog proračuna na podskupini 267.</w:t>
      </w:r>
      <w:r>
        <w:br/>
        <w:t>Obveze za nabavu nefinancijske imovine iznose 16.250,00 eur i to je jedan račun za prostorno-plansku dokumentaciju koji je plaćen u siječnju 2026. godine. Obveze za rashode poslovanja iznose 17.650,98 i riječ je o redovnim računima za 12. mijesec 2025. godine koji su plaćeni u siječnju 2026. godine.  </w:t>
      </w:r>
    </w:p>
    <w:p w14:paraId="4EDCA9B6" w14:textId="77777777" w:rsidR="00A473C3" w:rsidRDefault="00A473C3"/>
    <w:p w14:paraId="0267900D" w14:textId="77777777" w:rsidR="00A473C3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p w14:paraId="5A0DE989" w14:textId="77777777" w:rsidR="00A473C3" w:rsidRDefault="00000000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14:paraId="62C50A0E" w14:textId="77777777" w:rsidR="00A473C3" w:rsidRDefault="00000000">
      <w:r>
        <w:lastRenderedPageBreak/>
        <w:t>Unutargrupne transakcije koje su u izvještaju elimirane su sredstva koja je Općina je isplatila proračunskom korisniku i to 379.000,00 dakle ovaj iznos je u izvještaju razine 22 iskazan na kontu 367, dok je 367 u izvještajnoj razini 23 iskazan s 0,00. U izvještaju razine 31 na kontu 671 je iskazan 379.000,00 dok je u izvještaju razine 23 na kontu 671 iskazana 0,00. Dakle iznos od 379.000,00 je u izvještaju razine 23 iskazan po stvarnim prihodima i rashodima.</w:t>
      </w:r>
    </w:p>
    <w:p w14:paraId="3C1FB166" w14:textId="77777777" w:rsidR="00A473C3" w:rsidRDefault="00A473C3"/>
    <w:p w14:paraId="26E568A1" w14:textId="77777777" w:rsidR="00A473C3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p w14:paraId="49EBA268" w14:textId="77777777" w:rsidR="00A473C3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6FC25947" w14:textId="77777777" w:rsidR="00A473C3" w:rsidRDefault="00000000">
      <w:r>
        <w:t>Proračunski korisnik je iskazao je iskazao za rezultat poslovanja manjak od 51.696,46; dok je nadležni proračun ostavario višak u iznosu 52.187,87</w:t>
      </w:r>
      <w:r>
        <w:br/>
        <w:t> što za rezultat dava višak od 491,41</w:t>
      </w:r>
    </w:p>
    <w:p w14:paraId="0DE7EF68" w14:textId="77777777" w:rsidR="00A473C3" w:rsidRDefault="00A473C3"/>
    <w:sectPr w:rsidR="00A4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C3"/>
    <w:rsid w:val="00574152"/>
    <w:rsid w:val="0087621D"/>
    <w:rsid w:val="00A4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D0DB"/>
  <w15:docId w15:val="{C21DF347-1F3D-4E3C-BF85-34E68044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Josipa</dc:creator>
  <cp:lastModifiedBy>Opcina Mljet</cp:lastModifiedBy>
  <cp:revision>2</cp:revision>
  <dcterms:created xsi:type="dcterms:W3CDTF">2026-02-26T08:41:00Z</dcterms:created>
  <dcterms:modified xsi:type="dcterms:W3CDTF">2026-02-26T08:41:00Z</dcterms:modified>
</cp:coreProperties>
</file>