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7EF0" w14:textId="77777777" w:rsidR="00E44B47" w:rsidRDefault="00E44B47" w:rsidP="00E44B47">
      <w:pPr>
        <w:rPr>
          <w:rFonts w:ascii="Times New Roman" w:hAnsi="Times New Roman"/>
          <w:sz w:val="22"/>
          <w:szCs w:val="22"/>
        </w:rPr>
      </w:pPr>
    </w:p>
    <w:p w14:paraId="2EFB2C28" w14:textId="2AF2828B" w:rsidR="00E44B47" w:rsidRPr="00BC7F61" w:rsidRDefault="00E44B47" w:rsidP="00E44B47">
      <w:pPr>
        <w:rPr>
          <w:rFonts w:ascii="Times New Roman" w:hAnsi="Times New Roman"/>
          <w:sz w:val="22"/>
          <w:szCs w:val="22"/>
        </w:rPr>
      </w:pPr>
      <w:r w:rsidRPr="00BC7F61">
        <w:rPr>
          <w:rFonts w:ascii="Times New Roman" w:hAnsi="Times New Roman"/>
          <w:sz w:val="22"/>
          <w:szCs w:val="22"/>
        </w:rPr>
        <w:t>KLASA:</w:t>
      </w:r>
      <w:r w:rsidRPr="00BC7F61">
        <w:rPr>
          <w:rFonts w:ascii="Times New Roman" w:hAnsi="Times New Roman"/>
          <w:sz w:val="22"/>
          <w:szCs w:val="22"/>
        </w:rPr>
        <w:tab/>
        <w:t>342-05/2</w:t>
      </w:r>
      <w:r w:rsidR="00DD2963">
        <w:rPr>
          <w:rFonts w:ascii="Times New Roman" w:hAnsi="Times New Roman"/>
          <w:sz w:val="22"/>
          <w:szCs w:val="22"/>
        </w:rPr>
        <w:t>6</w:t>
      </w:r>
      <w:r w:rsidRPr="00BC7F61">
        <w:rPr>
          <w:rFonts w:ascii="Times New Roman" w:hAnsi="Times New Roman"/>
          <w:sz w:val="22"/>
          <w:szCs w:val="22"/>
        </w:rPr>
        <w:t>-01/0</w:t>
      </w:r>
      <w:r w:rsidR="00DD2963">
        <w:rPr>
          <w:rFonts w:ascii="Times New Roman" w:hAnsi="Times New Roman"/>
          <w:sz w:val="22"/>
          <w:szCs w:val="22"/>
        </w:rPr>
        <w:t>2</w:t>
      </w:r>
      <w:r w:rsidRPr="00BC7F61">
        <w:rPr>
          <w:rFonts w:ascii="Times New Roman" w:hAnsi="Times New Roman"/>
          <w:sz w:val="22"/>
          <w:szCs w:val="22"/>
        </w:rPr>
        <w:fldChar w:fldCharType="begin"/>
      </w:r>
      <w:r w:rsidRPr="00BC7F61">
        <w:rPr>
          <w:rFonts w:ascii="Times New Roman" w:hAnsi="Times New Roman"/>
          <w:sz w:val="22"/>
          <w:szCs w:val="22"/>
        </w:rPr>
        <w:instrText xml:space="preserve"> FILLIN "Upisite klasu..." \d "UP-I°" \* MERGEFORMAT </w:instrText>
      </w:r>
      <w:r w:rsidRPr="00BC7F61">
        <w:rPr>
          <w:rFonts w:ascii="Times New Roman" w:hAnsi="Times New Roman"/>
          <w:sz w:val="22"/>
          <w:szCs w:val="22"/>
        </w:rPr>
        <w:fldChar w:fldCharType="separate"/>
      </w:r>
      <w:r w:rsidRPr="00BC7F61">
        <w:rPr>
          <w:rFonts w:ascii="Times New Roman" w:hAnsi="Times New Roman"/>
          <w:sz w:val="22"/>
          <w:szCs w:val="22"/>
        </w:rPr>
        <w:fldChar w:fldCharType="end"/>
      </w:r>
    </w:p>
    <w:p w14:paraId="74D9BDF7" w14:textId="11A6AE35" w:rsidR="00E44B47" w:rsidRPr="00BC7F61" w:rsidRDefault="00E44B47" w:rsidP="00E44B47">
      <w:pPr>
        <w:rPr>
          <w:rFonts w:ascii="Times New Roman" w:hAnsi="Times New Roman"/>
          <w:sz w:val="22"/>
          <w:szCs w:val="22"/>
        </w:rPr>
      </w:pPr>
      <w:r w:rsidRPr="00BC7F61">
        <w:rPr>
          <w:rFonts w:ascii="Times New Roman" w:hAnsi="Times New Roman"/>
          <w:sz w:val="22"/>
          <w:szCs w:val="22"/>
        </w:rPr>
        <w:t>URBROJ:</w:t>
      </w:r>
      <w:r w:rsidRPr="00BC7F61">
        <w:rPr>
          <w:rFonts w:ascii="Times New Roman" w:hAnsi="Times New Roman"/>
          <w:sz w:val="22"/>
          <w:szCs w:val="22"/>
        </w:rPr>
        <w:tab/>
        <w:t>2117-03-2</w:t>
      </w:r>
      <w:r w:rsidR="00DD2963">
        <w:rPr>
          <w:rFonts w:ascii="Times New Roman" w:hAnsi="Times New Roman"/>
          <w:sz w:val="22"/>
          <w:szCs w:val="22"/>
        </w:rPr>
        <w:t>6</w:t>
      </w:r>
      <w:r w:rsidRPr="00BC7F61">
        <w:rPr>
          <w:rFonts w:ascii="Times New Roman" w:hAnsi="Times New Roman"/>
          <w:sz w:val="22"/>
          <w:szCs w:val="22"/>
        </w:rPr>
        <w:t>-</w:t>
      </w:r>
      <w:r w:rsidR="00C52B13">
        <w:rPr>
          <w:rFonts w:ascii="Times New Roman" w:hAnsi="Times New Roman"/>
          <w:sz w:val="22"/>
          <w:szCs w:val="22"/>
        </w:rPr>
        <w:t>6</w:t>
      </w:r>
      <w:r w:rsidRPr="00BC7F61">
        <w:rPr>
          <w:rFonts w:ascii="Times New Roman" w:hAnsi="Times New Roman"/>
          <w:sz w:val="22"/>
          <w:szCs w:val="22"/>
        </w:rPr>
        <w:fldChar w:fldCharType="begin"/>
      </w:r>
      <w:r w:rsidRPr="00BC7F61">
        <w:rPr>
          <w:rFonts w:ascii="Times New Roman" w:hAnsi="Times New Roman"/>
          <w:sz w:val="22"/>
          <w:szCs w:val="22"/>
        </w:rPr>
        <w:instrText xml:space="preserve"> FILLIN  "Upisite URBROJ..." \* MERGEFORMAT </w:instrText>
      </w:r>
      <w:r w:rsidRPr="00BC7F61">
        <w:rPr>
          <w:rFonts w:ascii="Times New Roman" w:hAnsi="Times New Roman"/>
          <w:sz w:val="22"/>
          <w:szCs w:val="22"/>
        </w:rPr>
        <w:fldChar w:fldCharType="separate"/>
      </w:r>
      <w:r w:rsidRPr="00BC7F61">
        <w:rPr>
          <w:rFonts w:ascii="Times New Roman" w:hAnsi="Times New Roman"/>
          <w:sz w:val="22"/>
          <w:szCs w:val="22"/>
        </w:rPr>
        <w:fldChar w:fldCharType="end"/>
      </w:r>
    </w:p>
    <w:p w14:paraId="605998DA" w14:textId="415A46D1" w:rsidR="00E44B47" w:rsidRPr="00BC7F61" w:rsidRDefault="00E44B47" w:rsidP="00E44B47">
      <w:pPr>
        <w:rPr>
          <w:rFonts w:ascii="Times New Roman" w:hAnsi="Times New Roman"/>
          <w:sz w:val="22"/>
          <w:szCs w:val="22"/>
        </w:rPr>
      </w:pPr>
      <w:r w:rsidRPr="00BC7F61">
        <w:rPr>
          <w:rFonts w:ascii="Times New Roman" w:hAnsi="Times New Roman"/>
          <w:sz w:val="22"/>
          <w:szCs w:val="22"/>
        </w:rPr>
        <w:t xml:space="preserve">Babino Polje, </w:t>
      </w:r>
      <w:r w:rsidRPr="00BC7F61">
        <w:rPr>
          <w:rFonts w:ascii="Times New Roman" w:hAnsi="Times New Roman"/>
          <w:sz w:val="22"/>
          <w:szCs w:val="22"/>
        </w:rPr>
        <w:tab/>
      </w:r>
      <w:r w:rsidR="00C248A9">
        <w:rPr>
          <w:rFonts w:ascii="Times New Roman" w:hAnsi="Times New Roman"/>
          <w:sz w:val="22"/>
          <w:szCs w:val="22"/>
        </w:rPr>
        <w:t>0</w:t>
      </w:r>
      <w:r w:rsidR="00C52B13">
        <w:rPr>
          <w:rFonts w:ascii="Times New Roman" w:hAnsi="Times New Roman"/>
          <w:sz w:val="22"/>
          <w:szCs w:val="22"/>
        </w:rPr>
        <w:t>9</w:t>
      </w:r>
      <w:r w:rsidR="00C248A9">
        <w:rPr>
          <w:rFonts w:ascii="Times New Roman" w:hAnsi="Times New Roman"/>
          <w:sz w:val="22"/>
          <w:szCs w:val="22"/>
        </w:rPr>
        <w:t>.06.</w:t>
      </w:r>
      <w:r w:rsidRPr="00BC7F61">
        <w:rPr>
          <w:rFonts w:ascii="Times New Roman" w:hAnsi="Times New Roman"/>
          <w:sz w:val="22"/>
          <w:szCs w:val="22"/>
        </w:rPr>
        <w:t>202</w:t>
      </w:r>
      <w:r w:rsidR="00DD2963">
        <w:rPr>
          <w:rFonts w:ascii="Times New Roman" w:hAnsi="Times New Roman"/>
          <w:sz w:val="22"/>
          <w:szCs w:val="22"/>
        </w:rPr>
        <w:t>6</w:t>
      </w:r>
      <w:r w:rsidRPr="00BC7F61">
        <w:rPr>
          <w:rFonts w:ascii="Times New Roman" w:hAnsi="Times New Roman"/>
          <w:sz w:val="22"/>
          <w:szCs w:val="22"/>
        </w:rPr>
        <w:t>.</w:t>
      </w:r>
    </w:p>
    <w:p w14:paraId="5DEDCA85" w14:textId="77777777" w:rsidR="006045E1" w:rsidRDefault="006045E1"/>
    <w:p w14:paraId="317DB127" w14:textId="41E19901" w:rsidR="00E44B47" w:rsidRPr="00BC7F61" w:rsidRDefault="00E44B47" w:rsidP="00E44B47">
      <w:pPr>
        <w:pStyle w:val="BodyText"/>
        <w:spacing w:line="276" w:lineRule="auto"/>
        <w:ind w:right="1133" w:firstLine="720"/>
        <w:rPr>
          <w:sz w:val="22"/>
          <w:szCs w:val="22"/>
        </w:rPr>
      </w:pPr>
      <w:bookmarkStart w:id="0" w:name="_Hlk192406029"/>
      <w:bookmarkStart w:id="1" w:name="_Hlk231632159"/>
      <w:r w:rsidRPr="00BC7F61">
        <w:rPr>
          <w:sz w:val="22"/>
          <w:szCs w:val="22"/>
        </w:rPr>
        <w:t>Na temelju</w:t>
      </w:r>
      <w:r w:rsidRPr="00BC7F61">
        <w:rPr>
          <w:spacing w:val="-10"/>
          <w:sz w:val="22"/>
          <w:szCs w:val="22"/>
        </w:rPr>
        <w:t xml:space="preserve"> </w:t>
      </w:r>
      <w:r w:rsidRPr="00BC7F61">
        <w:rPr>
          <w:sz w:val="22"/>
          <w:szCs w:val="22"/>
        </w:rPr>
        <w:t>odredbe</w:t>
      </w:r>
      <w:r w:rsidRPr="00BC7F61">
        <w:rPr>
          <w:spacing w:val="-10"/>
          <w:sz w:val="22"/>
          <w:szCs w:val="22"/>
        </w:rPr>
        <w:t xml:space="preserve"> </w:t>
      </w:r>
      <w:r w:rsidRPr="00BC7F61">
        <w:rPr>
          <w:sz w:val="22"/>
          <w:szCs w:val="22"/>
        </w:rPr>
        <w:t>članka</w:t>
      </w:r>
      <w:r w:rsidRPr="00BC7F61">
        <w:rPr>
          <w:spacing w:val="-9"/>
          <w:sz w:val="22"/>
          <w:szCs w:val="22"/>
        </w:rPr>
        <w:t xml:space="preserve"> </w:t>
      </w:r>
      <w:r w:rsidRPr="00BC7F61">
        <w:rPr>
          <w:sz w:val="22"/>
          <w:szCs w:val="22"/>
        </w:rPr>
        <w:t>71. stavak 3.</w:t>
      </w:r>
      <w:r w:rsidRPr="00BC7F61">
        <w:rPr>
          <w:spacing w:val="-6"/>
          <w:sz w:val="22"/>
          <w:szCs w:val="22"/>
        </w:rPr>
        <w:t xml:space="preserve"> </w:t>
      </w:r>
      <w:r w:rsidRPr="00BC7F61">
        <w:rPr>
          <w:sz w:val="22"/>
          <w:szCs w:val="22"/>
        </w:rPr>
        <w:t>Zakona</w:t>
      </w:r>
      <w:r w:rsidRPr="00BC7F61">
        <w:rPr>
          <w:spacing w:val="-10"/>
          <w:sz w:val="22"/>
          <w:szCs w:val="22"/>
        </w:rPr>
        <w:t xml:space="preserve"> </w:t>
      </w:r>
      <w:r w:rsidRPr="00BC7F61">
        <w:rPr>
          <w:sz w:val="22"/>
          <w:szCs w:val="22"/>
        </w:rPr>
        <w:t>o</w:t>
      </w:r>
      <w:r w:rsidRPr="00BC7F61">
        <w:rPr>
          <w:spacing w:val="-9"/>
          <w:sz w:val="22"/>
          <w:szCs w:val="22"/>
        </w:rPr>
        <w:t xml:space="preserve"> </w:t>
      </w:r>
      <w:r w:rsidRPr="00BC7F61">
        <w:rPr>
          <w:sz w:val="22"/>
          <w:szCs w:val="22"/>
        </w:rPr>
        <w:t>pomorskom</w:t>
      </w:r>
      <w:r w:rsidRPr="00BC7F61">
        <w:rPr>
          <w:spacing w:val="-7"/>
          <w:sz w:val="22"/>
          <w:szCs w:val="22"/>
        </w:rPr>
        <w:t xml:space="preserve"> </w:t>
      </w:r>
      <w:r w:rsidRPr="00BC7F61">
        <w:rPr>
          <w:sz w:val="22"/>
          <w:szCs w:val="22"/>
        </w:rPr>
        <w:t>dobru</w:t>
      </w:r>
      <w:r w:rsidRPr="00BC7F61">
        <w:rPr>
          <w:spacing w:val="-9"/>
          <w:sz w:val="22"/>
          <w:szCs w:val="22"/>
        </w:rPr>
        <w:t xml:space="preserve"> </w:t>
      </w:r>
      <w:r w:rsidRPr="00BC7F61">
        <w:rPr>
          <w:sz w:val="22"/>
          <w:szCs w:val="22"/>
        </w:rPr>
        <w:t>i</w:t>
      </w:r>
      <w:r w:rsidRPr="00BC7F61">
        <w:rPr>
          <w:spacing w:val="-12"/>
          <w:sz w:val="22"/>
          <w:szCs w:val="22"/>
        </w:rPr>
        <w:t xml:space="preserve"> </w:t>
      </w:r>
      <w:r w:rsidRPr="00BC7F61">
        <w:rPr>
          <w:sz w:val="22"/>
          <w:szCs w:val="22"/>
        </w:rPr>
        <w:t>morskim</w:t>
      </w:r>
      <w:r w:rsidRPr="00BC7F61">
        <w:rPr>
          <w:spacing w:val="-8"/>
          <w:sz w:val="22"/>
          <w:szCs w:val="22"/>
        </w:rPr>
        <w:t xml:space="preserve"> </w:t>
      </w:r>
      <w:r w:rsidRPr="00BC7F61">
        <w:rPr>
          <w:sz w:val="22"/>
          <w:szCs w:val="22"/>
        </w:rPr>
        <w:t>lukama</w:t>
      </w:r>
      <w:r w:rsidRPr="00BC7F61">
        <w:rPr>
          <w:spacing w:val="-9"/>
          <w:sz w:val="22"/>
          <w:szCs w:val="22"/>
        </w:rPr>
        <w:t xml:space="preserve"> </w:t>
      </w:r>
      <w:r w:rsidRPr="00BC7F61">
        <w:rPr>
          <w:sz w:val="22"/>
          <w:szCs w:val="22"/>
        </w:rPr>
        <w:t>(»Narodne</w:t>
      </w:r>
      <w:r w:rsidRPr="00BC7F61">
        <w:rPr>
          <w:spacing w:val="-9"/>
          <w:sz w:val="22"/>
          <w:szCs w:val="22"/>
        </w:rPr>
        <w:t xml:space="preserve"> </w:t>
      </w:r>
      <w:r w:rsidRPr="00BC7F61">
        <w:rPr>
          <w:sz w:val="22"/>
          <w:szCs w:val="22"/>
        </w:rPr>
        <w:t>novine«,</w:t>
      </w:r>
      <w:r w:rsidRPr="00BC7F61">
        <w:rPr>
          <w:spacing w:val="-57"/>
          <w:sz w:val="22"/>
          <w:szCs w:val="22"/>
        </w:rPr>
        <w:t xml:space="preserve"> </w:t>
      </w:r>
      <w:r w:rsidRPr="00BC7F61">
        <w:rPr>
          <w:sz w:val="22"/>
          <w:szCs w:val="22"/>
        </w:rPr>
        <w:t>br.</w:t>
      </w:r>
      <w:r w:rsidRPr="00BC7F61">
        <w:rPr>
          <w:spacing w:val="-9"/>
          <w:sz w:val="22"/>
          <w:szCs w:val="22"/>
        </w:rPr>
        <w:t xml:space="preserve"> </w:t>
      </w:r>
      <w:r w:rsidRPr="00BC7F61">
        <w:rPr>
          <w:sz w:val="22"/>
          <w:szCs w:val="22"/>
        </w:rPr>
        <w:t>83/23.)</w:t>
      </w:r>
      <w:r w:rsidR="002A6E5A">
        <w:rPr>
          <w:sz w:val="22"/>
          <w:szCs w:val="22"/>
        </w:rPr>
        <w:t xml:space="preserve">, članka 36. stavak 1. </w:t>
      </w:r>
      <w:r w:rsidR="002A6E5A" w:rsidRPr="00BC7F61">
        <w:rPr>
          <w:sz w:val="22"/>
          <w:szCs w:val="22"/>
        </w:rPr>
        <w:t>Plana upravljanja pomorskim dobrom na području Općine Mljet za razdoblje 2025. do 2028. godine (“Službeni glasnik</w:t>
      </w:r>
      <w:r w:rsidR="002A6E5A" w:rsidRPr="00BC7F61">
        <w:rPr>
          <w:spacing w:val="-5"/>
          <w:sz w:val="22"/>
          <w:szCs w:val="22"/>
        </w:rPr>
        <w:t xml:space="preserve"> </w:t>
      </w:r>
      <w:r w:rsidR="002A6E5A" w:rsidRPr="00BC7F61">
        <w:rPr>
          <w:sz w:val="22"/>
          <w:szCs w:val="22"/>
        </w:rPr>
        <w:t>Općine Mljet“,</w:t>
      </w:r>
      <w:r w:rsidR="002A6E5A" w:rsidRPr="00BC7F61">
        <w:rPr>
          <w:spacing w:val="-6"/>
          <w:sz w:val="22"/>
          <w:szCs w:val="22"/>
        </w:rPr>
        <w:t xml:space="preserve"> </w:t>
      </w:r>
      <w:r w:rsidR="002A6E5A" w:rsidRPr="00BC7F61">
        <w:rPr>
          <w:sz w:val="22"/>
          <w:szCs w:val="22"/>
        </w:rPr>
        <w:t>broj 8/24)</w:t>
      </w:r>
      <w:r w:rsidRPr="00BC7F61">
        <w:rPr>
          <w:spacing w:val="-1"/>
          <w:sz w:val="22"/>
          <w:szCs w:val="22"/>
        </w:rPr>
        <w:t xml:space="preserve"> i </w:t>
      </w:r>
      <w:r w:rsidRPr="00BC7F61">
        <w:rPr>
          <w:sz w:val="22"/>
          <w:szCs w:val="22"/>
        </w:rPr>
        <w:t>članka</w:t>
      </w:r>
      <w:r w:rsidRPr="00BC7F61">
        <w:rPr>
          <w:spacing w:val="-5"/>
          <w:sz w:val="22"/>
          <w:szCs w:val="22"/>
        </w:rPr>
        <w:t xml:space="preserve"> </w:t>
      </w:r>
      <w:r w:rsidRPr="00BC7F61">
        <w:rPr>
          <w:sz w:val="22"/>
          <w:szCs w:val="22"/>
        </w:rPr>
        <w:t>37. stavak 1. točka 23.</w:t>
      </w:r>
      <w:r w:rsidRPr="00BC7F61">
        <w:rPr>
          <w:spacing w:val="-3"/>
          <w:sz w:val="22"/>
          <w:szCs w:val="22"/>
        </w:rPr>
        <w:t xml:space="preserve"> </w:t>
      </w:r>
      <w:r w:rsidRPr="00BC7F61">
        <w:rPr>
          <w:sz w:val="22"/>
          <w:szCs w:val="22"/>
        </w:rPr>
        <w:t>Statuta</w:t>
      </w:r>
      <w:r w:rsidRPr="00BC7F61">
        <w:rPr>
          <w:spacing w:val="-4"/>
          <w:sz w:val="22"/>
          <w:szCs w:val="22"/>
        </w:rPr>
        <w:t xml:space="preserve"> </w:t>
      </w:r>
      <w:r w:rsidRPr="00BC7F61">
        <w:rPr>
          <w:sz w:val="22"/>
          <w:szCs w:val="22"/>
        </w:rPr>
        <w:t>Općine</w:t>
      </w:r>
      <w:r w:rsidRPr="00BC7F61">
        <w:rPr>
          <w:spacing w:val="-2"/>
          <w:sz w:val="22"/>
          <w:szCs w:val="22"/>
        </w:rPr>
        <w:t xml:space="preserve"> </w:t>
      </w:r>
      <w:r w:rsidRPr="00BC7F61">
        <w:rPr>
          <w:sz w:val="22"/>
          <w:szCs w:val="22"/>
        </w:rPr>
        <w:t>Mljet</w:t>
      </w:r>
      <w:r w:rsidRPr="00BC7F61">
        <w:rPr>
          <w:spacing w:val="-2"/>
          <w:sz w:val="22"/>
          <w:szCs w:val="22"/>
        </w:rPr>
        <w:t xml:space="preserve"> </w:t>
      </w:r>
      <w:r w:rsidRPr="00BC7F61">
        <w:rPr>
          <w:sz w:val="22"/>
          <w:szCs w:val="22"/>
        </w:rPr>
        <w:t>(“Službeni glasnik</w:t>
      </w:r>
      <w:r w:rsidRPr="00BC7F61">
        <w:rPr>
          <w:spacing w:val="-5"/>
          <w:sz w:val="22"/>
          <w:szCs w:val="22"/>
        </w:rPr>
        <w:t xml:space="preserve"> </w:t>
      </w:r>
      <w:r w:rsidRPr="00BC7F61">
        <w:rPr>
          <w:sz w:val="22"/>
          <w:szCs w:val="22"/>
        </w:rPr>
        <w:t>Općine Mljet“,</w:t>
      </w:r>
      <w:r w:rsidRPr="00BC7F61">
        <w:rPr>
          <w:spacing w:val="-6"/>
          <w:sz w:val="22"/>
          <w:szCs w:val="22"/>
        </w:rPr>
        <w:t xml:space="preserve"> </w:t>
      </w:r>
      <w:r w:rsidRPr="00BC7F61">
        <w:rPr>
          <w:sz w:val="22"/>
          <w:szCs w:val="22"/>
        </w:rPr>
        <w:t>broj 2/21 i 5/21-ispr.), uz shodnu primjenu odredbi Zakona o pomorskom dobru i morskim lukama, odredbi Pravilnika o sadržaju Plana upravljanja pomorskim dobrom („Narodne novine“ broj 150/23) i odredbi Uredbe o vrstama djelatnosti i visini manimalne naknade za dodjelu dozvola na pomorskom dobru („Narodne novine“ broj 16/24), a u postupku raspisanog javnog natječaja za dodjelu dozvola za obavljanje gospodarske djelatnosti na pomorskom dobru na području Općine Mljet za razdoblje od 2025. do 2028. godine raspisanog sukladno odredbama Plana upravljanja pomorskim dobrom na području Općine Mljet za razdoblje 2025. do 2028. godine</w:t>
      </w:r>
      <w:r w:rsidR="002A6E5A">
        <w:rPr>
          <w:sz w:val="22"/>
          <w:szCs w:val="22"/>
        </w:rPr>
        <w:t xml:space="preserve">, </w:t>
      </w:r>
      <w:r w:rsidRPr="00BC7F61">
        <w:rPr>
          <w:spacing w:val="38"/>
          <w:sz w:val="22"/>
          <w:szCs w:val="22"/>
        </w:rPr>
        <w:t xml:space="preserve">nakon </w:t>
      </w:r>
      <w:r w:rsidRPr="002A6E5A">
        <w:t xml:space="preserve">provedenog postupka javnog natječaja </w:t>
      </w:r>
      <w:r w:rsidR="002A6E5A" w:rsidRPr="002A6E5A">
        <w:t>od</w:t>
      </w:r>
      <w:r w:rsidRPr="002A6E5A">
        <w:t xml:space="preserve"> nadležnog Povjerenstva</w:t>
      </w:r>
      <w:r w:rsidR="002A6E5A" w:rsidRPr="002A6E5A">
        <w:t xml:space="preserve"> i </w:t>
      </w:r>
      <w:r w:rsidR="00DD2963">
        <w:t xml:space="preserve">prispjelih argumentiranih primjedbi pojedinih nositelja </w:t>
      </w:r>
      <w:r w:rsidR="00037F48">
        <w:t xml:space="preserve">izdanih </w:t>
      </w:r>
      <w:r w:rsidR="00DD2963" w:rsidRPr="00BC7F61">
        <w:rPr>
          <w:sz w:val="22"/>
          <w:szCs w:val="22"/>
        </w:rPr>
        <w:t>dozvol</w:t>
      </w:r>
      <w:r w:rsidR="00DD2963">
        <w:rPr>
          <w:sz w:val="22"/>
          <w:szCs w:val="22"/>
        </w:rPr>
        <w:t>a</w:t>
      </w:r>
      <w:r w:rsidR="00DD2963" w:rsidRPr="00BC7F61">
        <w:rPr>
          <w:sz w:val="22"/>
          <w:szCs w:val="22"/>
        </w:rPr>
        <w:t xml:space="preserve"> za obavljanje gospodarske djelatnosti na pomorskom dobru na području Općine Mljet</w:t>
      </w:r>
      <w:r w:rsidR="00CF2468">
        <w:rPr>
          <w:sz w:val="22"/>
          <w:szCs w:val="22"/>
        </w:rPr>
        <w:t xml:space="preserve"> obrađenih od Povjerenstva za dodjelu dozvola na pomorskom dobru</w:t>
      </w:r>
      <w:r w:rsidR="00DD2963">
        <w:rPr>
          <w:sz w:val="22"/>
          <w:szCs w:val="22"/>
        </w:rPr>
        <w:t xml:space="preserve">, a </w:t>
      </w:r>
      <w:r w:rsidR="002A6E5A" w:rsidRPr="002A6E5A">
        <w:t>na prijedlog Općinskog načelnika Općine Mljet</w:t>
      </w:r>
      <w:r w:rsidRPr="00BC7F61">
        <w:rPr>
          <w:spacing w:val="38"/>
          <w:sz w:val="22"/>
          <w:szCs w:val="22"/>
        </w:rPr>
        <w:t xml:space="preserve">, </w:t>
      </w:r>
      <w:r w:rsidRPr="00BC7F61">
        <w:rPr>
          <w:sz w:val="22"/>
          <w:szCs w:val="22"/>
        </w:rPr>
        <w:t xml:space="preserve">Općinsko vijeće Općine Mljet na svojoj </w:t>
      </w:r>
      <w:r w:rsidR="00981152">
        <w:rPr>
          <w:sz w:val="22"/>
          <w:szCs w:val="22"/>
        </w:rPr>
        <w:t>9.</w:t>
      </w:r>
      <w:r w:rsidRPr="00BC7F61">
        <w:rPr>
          <w:sz w:val="22"/>
          <w:szCs w:val="22"/>
        </w:rPr>
        <w:t xml:space="preserve"> sjednici održanoj dana </w:t>
      </w:r>
      <w:r w:rsidR="00981152">
        <w:rPr>
          <w:sz w:val="22"/>
          <w:szCs w:val="22"/>
        </w:rPr>
        <w:t>09. lipnja</w:t>
      </w:r>
      <w:r w:rsidRPr="00BC7F61">
        <w:rPr>
          <w:sz w:val="22"/>
          <w:szCs w:val="22"/>
        </w:rPr>
        <w:t xml:space="preserve"> 202</w:t>
      </w:r>
      <w:r w:rsidR="00DD2963">
        <w:rPr>
          <w:sz w:val="22"/>
          <w:szCs w:val="22"/>
        </w:rPr>
        <w:t>6</w:t>
      </w:r>
      <w:r w:rsidRPr="00BC7F61">
        <w:rPr>
          <w:sz w:val="22"/>
          <w:szCs w:val="22"/>
        </w:rPr>
        <w:t>. godine donosi</w:t>
      </w:r>
    </w:p>
    <w:bookmarkEnd w:id="0"/>
    <w:p w14:paraId="3E01FA49" w14:textId="77777777" w:rsidR="00E44B47" w:rsidRDefault="00E44B47" w:rsidP="00E44B47">
      <w:pPr>
        <w:ind w:right="-91"/>
        <w:rPr>
          <w:rFonts w:ascii="Times New Roman" w:hAnsi="Times New Roman"/>
          <w:sz w:val="22"/>
          <w:szCs w:val="22"/>
        </w:rPr>
      </w:pPr>
    </w:p>
    <w:p w14:paraId="6CEBA98B" w14:textId="77777777" w:rsidR="00E44B47" w:rsidRPr="00BC7F61" w:rsidRDefault="00E44B47" w:rsidP="002A6E5A">
      <w:pPr>
        <w:ind w:right="-91"/>
        <w:jc w:val="center"/>
        <w:rPr>
          <w:rFonts w:ascii="Times New Roman" w:hAnsi="Times New Roman"/>
          <w:b/>
          <w:bCs/>
          <w:sz w:val="22"/>
          <w:szCs w:val="22"/>
        </w:rPr>
      </w:pPr>
      <w:r w:rsidRPr="00BC7F61">
        <w:rPr>
          <w:rFonts w:ascii="Times New Roman" w:hAnsi="Times New Roman"/>
          <w:b/>
          <w:bCs/>
          <w:sz w:val="22"/>
          <w:szCs w:val="22"/>
        </w:rPr>
        <w:t>O D L U K U</w:t>
      </w:r>
    </w:p>
    <w:p w14:paraId="27D43056" w14:textId="7E21DD18" w:rsidR="00E44B47" w:rsidRPr="00BC7F61" w:rsidRDefault="00E44B47" w:rsidP="00E44B47">
      <w:pPr>
        <w:ind w:right="-91"/>
        <w:jc w:val="center"/>
        <w:rPr>
          <w:rFonts w:ascii="Times New Roman" w:hAnsi="Times New Roman"/>
          <w:b/>
          <w:bCs/>
          <w:sz w:val="22"/>
          <w:szCs w:val="22"/>
        </w:rPr>
      </w:pPr>
      <w:r w:rsidRPr="00BC7F61">
        <w:rPr>
          <w:rFonts w:ascii="Times New Roman" w:hAnsi="Times New Roman"/>
          <w:b/>
          <w:bCs/>
          <w:sz w:val="22"/>
          <w:szCs w:val="22"/>
        </w:rPr>
        <w:t xml:space="preserve">o </w:t>
      </w:r>
      <w:r w:rsidR="00DD2963">
        <w:rPr>
          <w:rFonts w:ascii="Times New Roman" w:hAnsi="Times New Roman"/>
          <w:b/>
          <w:bCs/>
          <w:sz w:val="22"/>
          <w:szCs w:val="22"/>
        </w:rPr>
        <w:t xml:space="preserve">izmjenama i dopunama Odluke o </w:t>
      </w:r>
      <w:r w:rsidRPr="00BC7F61">
        <w:rPr>
          <w:rFonts w:ascii="Times New Roman" w:hAnsi="Times New Roman"/>
          <w:b/>
          <w:bCs/>
          <w:sz w:val="22"/>
          <w:szCs w:val="22"/>
        </w:rPr>
        <w:t xml:space="preserve">dodjeli dozvola za obavljanje gospodarske djelatnosti na pomorskom dobru na području </w:t>
      </w:r>
    </w:p>
    <w:p w14:paraId="124F0A05" w14:textId="77777777" w:rsidR="00E44B47" w:rsidRDefault="00E44B47" w:rsidP="00E44B47">
      <w:pPr>
        <w:ind w:right="-91"/>
        <w:jc w:val="center"/>
        <w:rPr>
          <w:rFonts w:ascii="Times New Roman" w:hAnsi="Times New Roman"/>
          <w:b/>
          <w:bCs/>
          <w:sz w:val="22"/>
          <w:szCs w:val="22"/>
        </w:rPr>
      </w:pPr>
      <w:r w:rsidRPr="00BC7F61">
        <w:rPr>
          <w:rFonts w:ascii="Times New Roman" w:hAnsi="Times New Roman"/>
          <w:b/>
          <w:bCs/>
          <w:sz w:val="22"/>
          <w:szCs w:val="22"/>
        </w:rPr>
        <w:t>Općine Mljet za razdoblje od 2025. do 2028. godine</w:t>
      </w:r>
    </w:p>
    <w:p w14:paraId="1E857B09" w14:textId="77777777" w:rsidR="00E44B47" w:rsidRDefault="00E44B47" w:rsidP="004C273C">
      <w:pPr>
        <w:ind w:right="-91"/>
        <w:rPr>
          <w:rFonts w:ascii="Times New Roman" w:hAnsi="Times New Roman"/>
          <w:b/>
          <w:bCs/>
          <w:sz w:val="22"/>
          <w:szCs w:val="22"/>
        </w:rPr>
      </w:pPr>
    </w:p>
    <w:p w14:paraId="7EFD3868" w14:textId="1C5F54C5" w:rsidR="00C248A9" w:rsidRDefault="00C248A9" w:rsidP="00C248A9">
      <w:pPr>
        <w:ind w:right="-91"/>
        <w:jc w:val="center"/>
        <w:rPr>
          <w:rFonts w:ascii="Times New Roman" w:hAnsi="Times New Roman"/>
          <w:b/>
          <w:bCs/>
          <w:sz w:val="22"/>
          <w:szCs w:val="22"/>
        </w:rPr>
      </w:pPr>
      <w:r>
        <w:rPr>
          <w:rFonts w:ascii="Times New Roman" w:hAnsi="Times New Roman"/>
          <w:b/>
          <w:bCs/>
          <w:sz w:val="22"/>
          <w:szCs w:val="22"/>
        </w:rPr>
        <w:t>Točka 1.</w:t>
      </w:r>
    </w:p>
    <w:p w14:paraId="10B6C9D9" w14:textId="209B64CC" w:rsidR="00934F17" w:rsidRPr="00430C61" w:rsidRDefault="004C273C" w:rsidP="00430C61">
      <w:pPr>
        <w:ind w:right="-91" w:firstLine="720"/>
        <w:rPr>
          <w:rFonts w:ascii="Times New Roman" w:hAnsi="Times New Roman"/>
          <w:sz w:val="22"/>
          <w:szCs w:val="22"/>
        </w:rPr>
      </w:pPr>
      <w:r w:rsidRPr="00430C61">
        <w:rPr>
          <w:rFonts w:ascii="Times New Roman" w:hAnsi="Times New Roman"/>
          <w:sz w:val="22"/>
          <w:szCs w:val="22"/>
        </w:rPr>
        <w:t xml:space="preserve">Mijenja se i dopunjuje Odluka </w:t>
      </w:r>
      <w:r w:rsidR="00934F17" w:rsidRPr="00430C61">
        <w:rPr>
          <w:rFonts w:ascii="Times New Roman" w:hAnsi="Times New Roman"/>
          <w:sz w:val="22"/>
          <w:szCs w:val="22"/>
        </w:rPr>
        <w:t>o dodjeli dozvola za obavljanje gospodarske djelatnosti na pomorskom dobru na području Općine Mljet za razdoblje od 2025. do 2028. godine</w:t>
      </w:r>
      <w:r w:rsidR="00061627" w:rsidRPr="00430C61">
        <w:rPr>
          <w:rFonts w:ascii="Times New Roman" w:hAnsi="Times New Roman"/>
          <w:sz w:val="22"/>
          <w:szCs w:val="22"/>
        </w:rPr>
        <w:t xml:space="preserve"> </w:t>
      </w:r>
      <w:r w:rsidR="00934F17" w:rsidRPr="00430C61">
        <w:rPr>
          <w:rFonts w:ascii="Times New Roman" w:hAnsi="Times New Roman"/>
          <w:sz w:val="22"/>
          <w:szCs w:val="22"/>
        </w:rPr>
        <w:t>(redigirano nakon ispravka)</w:t>
      </w:r>
      <w:r w:rsidR="00061627" w:rsidRPr="00430C61">
        <w:rPr>
          <w:rFonts w:ascii="Times New Roman" w:hAnsi="Times New Roman"/>
          <w:sz w:val="22"/>
          <w:szCs w:val="22"/>
        </w:rPr>
        <w:t>, oznake</w:t>
      </w:r>
      <w:r w:rsidR="00934F17" w:rsidRPr="00430C61">
        <w:rPr>
          <w:rFonts w:ascii="Times New Roman" w:hAnsi="Times New Roman"/>
          <w:sz w:val="22"/>
          <w:szCs w:val="22"/>
        </w:rPr>
        <w:t xml:space="preserve"> KLASA:</w:t>
      </w:r>
      <w:r w:rsidR="00061627" w:rsidRPr="00430C61">
        <w:rPr>
          <w:rFonts w:ascii="Times New Roman" w:hAnsi="Times New Roman"/>
          <w:sz w:val="22"/>
          <w:szCs w:val="22"/>
        </w:rPr>
        <w:t xml:space="preserve"> </w:t>
      </w:r>
      <w:r w:rsidR="00934F17" w:rsidRPr="00430C61">
        <w:rPr>
          <w:rFonts w:ascii="Times New Roman" w:hAnsi="Times New Roman"/>
          <w:sz w:val="22"/>
          <w:szCs w:val="22"/>
        </w:rPr>
        <w:t>342-05/25-01/01</w:t>
      </w:r>
      <w:r w:rsidR="00934F17" w:rsidRPr="00430C61">
        <w:rPr>
          <w:rFonts w:ascii="Times New Roman" w:hAnsi="Times New Roman"/>
          <w:sz w:val="22"/>
          <w:szCs w:val="22"/>
        </w:rPr>
        <w:fldChar w:fldCharType="begin"/>
      </w:r>
      <w:r w:rsidR="00934F17" w:rsidRPr="00430C61">
        <w:rPr>
          <w:rFonts w:ascii="Times New Roman" w:hAnsi="Times New Roman"/>
          <w:sz w:val="22"/>
          <w:szCs w:val="22"/>
        </w:rPr>
        <w:instrText xml:space="preserve"> FILLIN "Upisite klasu..." \d "UP-I°" \* MERGEFORMAT </w:instrText>
      </w:r>
      <w:r w:rsidR="00934F17" w:rsidRPr="00430C61">
        <w:rPr>
          <w:rFonts w:ascii="Times New Roman" w:hAnsi="Times New Roman"/>
          <w:sz w:val="22"/>
          <w:szCs w:val="22"/>
        </w:rPr>
        <w:fldChar w:fldCharType="separate"/>
      </w:r>
      <w:r w:rsidR="00934F17" w:rsidRPr="00430C61">
        <w:rPr>
          <w:rFonts w:ascii="Times New Roman" w:hAnsi="Times New Roman"/>
          <w:sz w:val="22"/>
          <w:szCs w:val="22"/>
        </w:rPr>
        <w:fldChar w:fldCharType="end"/>
      </w:r>
      <w:r w:rsidR="00061627" w:rsidRPr="00430C61">
        <w:rPr>
          <w:rFonts w:ascii="Times New Roman" w:hAnsi="Times New Roman"/>
          <w:sz w:val="22"/>
          <w:szCs w:val="22"/>
        </w:rPr>
        <w:t xml:space="preserve">; </w:t>
      </w:r>
      <w:r w:rsidR="00934F17" w:rsidRPr="00430C61">
        <w:rPr>
          <w:rFonts w:ascii="Times New Roman" w:hAnsi="Times New Roman"/>
          <w:sz w:val="22"/>
          <w:szCs w:val="22"/>
        </w:rPr>
        <w:t>URBROJ:</w:t>
      </w:r>
      <w:r w:rsidR="00061627" w:rsidRPr="00430C61">
        <w:rPr>
          <w:rFonts w:ascii="Times New Roman" w:hAnsi="Times New Roman"/>
          <w:sz w:val="22"/>
          <w:szCs w:val="22"/>
        </w:rPr>
        <w:t xml:space="preserve"> </w:t>
      </w:r>
      <w:r w:rsidR="00934F17" w:rsidRPr="00430C61">
        <w:rPr>
          <w:rFonts w:ascii="Times New Roman" w:hAnsi="Times New Roman"/>
          <w:sz w:val="22"/>
          <w:szCs w:val="22"/>
        </w:rPr>
        <w:t>2117-03-25-47</w:t>
      </w:r>
      <w:r w:rsidR="00061627" w:rsidRPr="00430C61">
        <w:rPr>
          <w:rFonts w:ascii="Times New Roman" w:hAnsi="Times New Roman"/>
          <w:sz w:val="22"/>
          <w:szCs w:val="22"/>
        </w:rPr>
        <w:t xml:space="preserve"> od </w:t>
      </w:r>
      <w:r w:rsidR="00934F17" w:rsidRPr="00430C61">
        <w:rPr>
          <w:rFonts w:ascii="Times New Roman" w:hAnsi="Times New Roman"/>
          <w:sz w:val="22"/>
          <w:szCs w:val="22"/>
        </w:rPr>
        <w:fldChar w:fldCharType="begin"/>
      </w:r>
      <w:r w:rsidR="00934F17" w:rsidRPr="00430C61">
        <w:rPr>
          <w:rFonts w:ascii="Times New Roman" w:hAnsi="Times New Roman"/>
          <w:sz w:val="22"/>
          <w:szCs w:val="22"/>
        </w:rPr>
        <w:instrText xml:space="preserve"> FILLIN  "Upisite URBROJ..." \* MERGEFORMAT </w:instrText>
      </w:r>
      <w:r w:rsidR="00934F17" w:rsidRPr="00430C61">
        <w:rPr>
          <w:rFonts w:ascii="Times New Roman" w:hAnsi="Times New Roman"/>
          <w:sz w:val="22"/>
          <w:szCs w:val="22"/>
        </w:rPr>
        <w:fldChar w:fldCharType="separate"/>
      </w:r>
      <w:r w:rsidR="00934F17" w:rsidRPr="00430C61">
        <w:rPr>
          <w:rFonts w:ascii="Times New Roman" w:hAnsi="Times New Roman"/>
          <w:sz w:val="22"/>
          <w:szCs w:val="22"/>
        </w:rPr>
        <w:fldChar w:fldCharType="end"/>
      </w:r>
      <w:r w:rsidR="00934F17" w:rsidRPr="00430C61">
        <w:rPr>
          <w:rFonts w:ascii="Times New Roman" w:hAnsi="Times New Roman"/>
          <w:sz w:val="22"/>
          <w:szCs w:val="22"/>
        </w:rPr>
        <w:t>28.</w:t>
      </w:r>
      <w:r w:rsidR="00061627" w:rsidRPr="00430C61">
        <w:rPr>
          <w:rFonts w:ascii="Times New Roman" w:hAnsi="Times New Roman"/>
          <w:sz w:val="22"/>
          <w:szCs w:val="22"/>
        </w:rPr>
        <w:t xml:space="preserve"> </w:t>
      </w:r>
      <w:r w:rsidR="00934F17" w:rsidRPr="00430C61">
        <w:rPr>
          <w:rFonts w:ascii="Times New Roman" w:hAnsi="Times New Roman"/>
          <w:sz w:val="22"/>
          <w:szCs w:val="22"/>
        </w:rPr>
        <w:t>03.</w:t>
      </w:r>
      <w:r w:rsidR="00061627" w:rsidRPr="00430C61">
        <w:rPr>
          <w:rFonts w:ascii="Times New Roman" w:hAnsi="Times New Roman"/>
          <w:sz w:val="22"/>
          <w:szCs w:val="22"/>
        </w:rPr>
        <w:t xml:space="preserve"> </w:t>
      </w:r>
      <w:r w:rsidR="00934F17" w:rsidRPr="00430C61">
        <w:rPr>
          <w:rFonts w:ascii="Times New Roman" w:hAnsi="Times New Roman"/>
          <w:sz w:val="22"/>
          <w:szCs w:val="22"/>
        </w:rPr>
        <w:t>2025.</w:t>
      </w:r>
      <w:r w:rsidR="00061627" w:rsidRPr="00430C61">
        <w:rPr>
          <w:rFonts w:ascii="Times New Roman" w:hAnsi="Times New Roman"/>
          <w:sz w:val="22"/>
          <w:szCs w:val="22"/>
        </w:rPr>
        <w:t xml:space="preserve"> godine i Odluka </w:t>
      </w:r>
      <w:r w:rsidR="00934F17" w:rsidRPr="00430C61">
        <w:rPr>
          <w:rFonts w:ascii="Times New Roman" w:hAnsi="Times New Roman"/>
          <w:sz w:val="22"/>
          <w:szCs w:val="22"/>
        </w:rPr>
        <w:t>o dodjeli dozvola za obavljanje gospodarske djelatnosti na pomorskom dobru na području Općine Mljet za razdoblje od 2025. do 2028. godine donesenih u ponovljenom javnom natječaju</w:t>
      </w:r>
      <w:r w:rsidR="00061627" w:rsidRPr="00430C61">
        <w:rPr>
          <w:rFonts w:ascii="Times New Roman" w:hAnsi="Times New Roman"/>
          <w:sz w:val="22"/>
          <w:szCs w:val="22"/>
        </w:rPr>
        <w:t>, oznake</w:t>
      </w:r>
      <w:r w:rsidR="00934F17" w:rsidRPr="00430C61">
        <w:rPr>
          <w:rFonts w:ascii="Times New Roman" w:hAnsi="Times New Roman"/>
          <w:sz w:val="22"/>
          <w:szCs w:val="22"/>
        </w:rPr>
        <w:t xml:space="preserve"> KLASA:</w:t>
      </w:r>
      <w:r w:rsidR="00061627" w:rsidRPr="00430C61">
        <w:rPr>
          <w:rFonts w:ascii="Times New Roman" w:hAnsi="Times New Roman"/>
          <w:sz w:val="22"/>
          <w:szCs w:val="22"/>
        </w:rPr>
        <w:t xml:space="preserve"> </w:t>
      </w:r>
      <w:r w:rsidR="00934F17" w:rsidRPr="00430C61">
        <w:rPr>
          <w:rFonts w:ascii="Times New Roman" w:hAnsi="Times New Roman"/>
          <w:sz w:val="22"/>
          <w:szCs w:val="22"/>
        </w:rPr>
        <w:t>342-05/25-01/04</w:t>
      </w:r>
      <w:r w:rsidR="00934F17" w:rsidRPr="00430C61">
        <w:rPr>
          <w:rFonts w:ascii="Times New Roman" w:hAnsi="Times New Roman"/>
          <w:sz w:val="22"/>
          <w:szCs w:val="22"/>
        </w:rPr>
        <w:fldChar w:fldCharType="begin"/>
      </w:r>
      <w:r w:rsidR="00934F17" w:rsidRPr="00430C61">
        <w:rPr>
          <w:rFonts w:ascii="Times New Roman" w:hAnsi="Times New Roman"/>
          <w:sz w:val="22"/>
          <w:szCs w:val="22"/>
        </w:rPr>
        <w:instrText xml:space="preserve"> FILLIN "Upisite klasu..." \d "UP-I°" \* MERGEFORMAT </w:instrText>
      </w:r>
      <w:r w:rsidR="00934F17" w:rsidRPr="00430C61">
        <w:rPr>
          <w:rFonts w:ascii="Times New Roman" w:hAnsi="Times New Roman"/>
          <w:sz w:val="22"/>
          <w:szCs w:val="22"/>
        </w:rPr>
        <w:fldChar w:fldCharType="separate"/>
      </w:r>
      <w:r w:rsidR="00934F17" w:rsidRPr="00430C61">
        <w:rPr>
          <w:rFonts w:ascii="Times New Roman" w:hAnsi="Times New Roman"/>
          <w:sz w:val="22"/>
          <w:szCs w:val="22"/>
        </w:rPr>
        <w:fldChar w:fldCharType="end"/>
      </w:r>
      <w:r w:rsidR="00061627" w:rsidRPr="00430C61">
        <w:rPr>
          <w:rFonts w:ascii="Times New Roman" w:hAnsi="Times New Roman"/>
          <w:sz w:val="22"/>
          <w:szCs w:val="22"/>
        </w:rPr>
        <w:t xml:space="preserve">; </w:t>
      </w:r>
      <w:r w:rsidR="00934F17" w:rsidRPr="00430C61">
        <w:rPr>
          <w:rFonts w:ascii="Times New Roman" w:hAnsi="Times New Roman"/>
          <w:sz w:val="22"/>
          <w:szCs w:val="22"/>
        </w:rPr>
        <w:t>URBROJ:</w:t>
      </w:r>
      <w:r w:rsidR="00061627" w:rsidRPr="00430C61">
        <w:rPr>
          <w:rFonts w:ascii="Times New Roman" w:hAnsi="Times New Roman"/>
          <w:sz w:val="22"/>
          <w:szCs w:val="22"/>
        </w:rPr>
        <w:t xml:space="preserve"> </w:t>
      </w:r>
      <w:r w:rsidR="00934F17" w:rsidRPr="00430C61">
        <w:rPr>
          <w:rFonts w:ascii="Times New Roman" w:hAnsi="Times New Roman"/>
          <w:sz w:val="22"/>
          <w:szCs w:val="22"/>
        </w:rPr>
        <w:t>2117-03-25-8</w:t>
      </w:r>
      <w:r w:rsidR="00934F17" w:rsidRPr="00430C61">
        <w:rPr>
          <w:rFonts w:ascii="Times New Roman" w:hAnsi="Times New Roman"/>
          <w:sz w:val="22"/>
          <w:szCs w:val="22"/>
        </w:rPr>
        <w:fldChar w:fldCharType="begin"/>
      </w:r>
      <w:r w:rsidR="00934F17" w:rsidRPr="00430C61">
        <w:rPr>
          <w:rFonts w:ascii="Times New Roman" w:hAnsi="Times New Roman"/>
          <w:sz w:val="22"/>
          <w:szCs w:val="22"/>
        </w:rPr>
        <w:instrText xml:space="preserve"> FILLIN  "Upisite URBROJ..." \* MERGEFORMAT </w:instrText>
      </w:r>
      <w:r w:rsidR="00934F17" w:rsidRPr="00430C61">
        <w:rPr>
          <w:rFonts w:ascii="Times New Roman" w:hAnsi="Times New Roman"/>
          <w:sz w:val="22"/>
          <w:szCs w:val="22"/>
        </w:rPr>
        <w:fldChar w:fldCharType="separate"/>
      </w:r>
      <w:r w:rsidR="00934F17" w:rsidRPr="00430C61">
        <w:rPr>
          <w:rFonts w:ascii="Times New Roman" w:hAnsi="Times New Roman"/>
          <w:sz w:val="22"/>
          <w:szCs w:val="22"/>
        </w:rPr>
        <w:fldChar w:fldCharType="end"/>
      </w:r>
      <w:r w:rsidR="00061627" w:rsidRPr="00430C61">
        <w:rPr>
          <w:rFonts w:ascii="Times New Roman" w:hAnsi="Times New Roman"/>
          <w:sz w:val="22"/>
          <w:szCs w:val="22"/>
        </w:rPr>
        <w:t xml:space="preserve"> od </w:t>
      </w:r>
      <w:r w:rsidR="00934F17" w:rsidRPr="00430C61">
        <w:rPr>
          <w:rFonts w:ascii="Times New Roman" w:hAnsi="Times New Roman"/>
          <w:sz w:val="22"/>
          <w:szCs w:val="22"/>
        </w:rPr>
        <w:t>24.</w:t>
      </w:r>
      <w:r w:rsidR="00061627" w:rsidRPr="00430C61">
        <w:rPr>
          <w:rFonts w:ascii="Times New Roman" w:hAnsi="Times New Roman"/>
          <w:sz w:val="22"/>
          <w:szCs w:val="22"/>
        </w:rPr>
        <w:t xml:space="preserve"> </w:t>
      </w:r>
      <w:r w:rsidR="00934F17" w:rsidRPr="00430C61">
        <w:rPr>
          <w:rFonts w:ascii="Times New Roman" w:hAnsi="Times New Roman"/>
          <w:sz w:val="22"/>
          <w:szCs w:val="22"/>
        </w:rPr>
        <w:t>07.</w:t>
      </w:r>
      <w:r w:rsidR="00061627" w:rsidRPr="00430C61">
        <w:rPr>
          <w:rFonts w:ascii="Times New Roman" w:hAnsi="Times New Roman"/>
          <w:sz w:val="22"/>
          <w:szCs w:val="22"/>
        </w:rPr>
        <w:t xml:space="preserve"> </w:t>
      </w:r>
      <w:r w:rsidR="00934F17" w:rsidRPr="00430C61">
        <w:rPr>
          <w:rFonts w:ascii="Times New Roman" w:hAnsi="Times New Roman"/>
          <w:sz w:val="22"/>
          <w:szCs w:val="22"/>
        </w:rPr>
        <w:t>2025.</w:t>
      </w:r>
      <w:r w:rsidR="00061627" w:rsidRPr="00430C61">
        <w:rPr>
          <w:rFonts w:ascii="Times New Roman" w:hAnsi="Times New Roman"/>
          <w:sz w:val="22"/>
          <w:szCs w:val="22"/>
        </w:rPr>
        <w:t xml:space="preserve"> godine i u izmijenjenom i dopunjenom dijelu glasi:</w:t>
      </w:r>
    </w:p>
    <w:p w14:paraId="3A38D225" w14:textId="77777777" w:rsidR="00E44B47" w:rsidRDefault="00E44B47" w:rsidP="00E44B47">
      <w:pPr>
        <w:rPr>
          <w:rFonts w:ascii="Times New Roman" w:hAnsi="Times New Roman"/>
          <w:b/>
          <w:bCs/>
          <w:sz w:val="22"/>
          <w:szCs w:val="22"/>
        </w:rPr>
      </w:pPr>
    </w:p>
    <w:p w14:paraId="4A48B00E" w14:textId="77777777" w:rsidR="00981152" w:rsidRPr="00BC7F61" w:rsidRDefault="00981152" w:rsidP="00E44B47">
      <w:pPr>
        <w:rPr>
          <w:rFonts w:ascii="Times New Roman" w:hAnsi="Times New Roman"/>
          <w:b/>
          <w:bCs/>
          <w:sz w:val="22"/>
          <w:szCs w:val="22"/>
        </w:rPr>
      </w:pPr>
    </w:p>
    <w:p w14:paraId="30E29D26" w14:textId="77777777" w:rsidR="00E44B47" w:rsidRPr="00B832B1" w:rsidRDefault="00E44B47" w:rsidP="00E44B47">
      <w:pPr>
        <w:jc w:val="center"/>
        <w:rPr>
          <w:rFonts w:ascii="Times New Roman" w:hAnsi="Times New Roman"/>
          <w:b/>
          <w:bCs/>
          <w:sz w:val="22"/>
          <w:szCs w:val="22"/>
        </w:rPr>
      </w:pPr>
      <w:r w:rsidRPr="00B832B1">
        <w:rPr>
          <w:rFonts w:ascii="Times New Roman" w:hAnsi="Times New Roman"/>
          <w:b/>
          <w:bCs/>
          <w:sz w:val="22"/>
          <w:szCs w:val="22"/>
        </w:rPr>
        <w:lastRenderedPageBreak/>
        <w:t>Podtočka L)</w:t>
      </w:r>
    </w:p>
    <w:p w14:paraId="00B38E21" w14:textId="77777777" w:rsidR="00E44B47" w:rsidRPr="00B832B1" w:rsidRDefault="00E44B47" w:rsidP="00E44B47">
      <w:pPr>
        <w:ind w:right="-91" w:firstLine="720"/>
        <w:rPr>
          <w:rFonts w:ascii="Times New Roman" w:hAnsi="Times New Roman"/>
          <w:sz w:val="22"/>
          <w:szCs w:val="22"/>
        </w:rPr>
      </w:pPr>
      <w:r w:rsidRPr="00B832B1">
        <w:rPr>
          <w:rFonts w:ascii="Times New Roman" w:hAnsi="Times New Roman"/>
          <w:sz w:val="22"/>
          <w:szCs w:val="22"/>
        </w:rPr>
        <w:t>1) UO SPONGA, vl. Srećko i Nikola Kunić, Polače 15, 20226 Goveđari, OIB:33216041226 dodjeljuje se dozvola za obavljanje gospodarske djelatnosti na pomorskom dobru na području Općine Mljet kako slijedi:</w:t>
      </w:r>
    </w:p>
    <w:p w14:paraId="03603ADE" w14:textId="77777777" w:rsidR="00E44B47" w:rsidRPr="00B832B1" w:rsidRDefault="00E44B47" w:rsidP="00E44B47">
      <w:pPr>
        <w:rPr>
          <w:rFonts w:ascii="Times New Roman" w:hAnsi="Times New Roman"/>
          <w:sz w:val="22"/>
          <w:szCs w:val="22"/>
        </w:rPr>
      </w:pPr>
    </w:p>
    <w:tbl>
      <w:tblPr>
        <w:tblStyle w:val="TableGrid"/>
        <w:tblW w:w="15021" w:type="dxa"/>
        <w:tblLayout w:type="fixed"/>
        <w:tblLook w:val="04A0" w:firstRow="1" w:lastRow="0" w:firstColumn="1" w:lastColumn="0" w:noHBand="0" w:noVBand="1"/>
      </w:tblPr>
      <w:tblGrid>
        <w:gridCol w:w="1478"/>
        <w:gridCol w:w="2226"/>
        <w:gridCol w:w="2968"/>
        <w:gridCol w:w="1856"/>
        <w:gridCol w:w="1855"/>
        <w:gridCol w:w="1856"/>
        <w:gridCol w:w="2782"/>
      </w:tblGrid>
      <w:tr w:rsidR="00B832B1" w:rsidRPr="00B832B1" w14:paraId="05104E52" w14:textId="77777777" w:rsidTr="00A648A8">
        <w:tc>
          <w:tcPr>
            <w:tcW w:w="1478" w:type="dxa"/>
            <w:hideMark/>
          </w:tcPr>
          <w:p w14:paraId="1DBF16F1" w14:textId="77777777" w:rsidR="00E44B47" w:rsidRPr="00B832B1" w:rsidRDefault="00E44B47" w:rsidP="00A648A8">
            <w:pPr>
              <w:rPr>
                <w:rFonts w:ascii="Times New Roman" w:hAnsi="Times New Roman" w:cs="Times New Roman"/>
                <w:b/>
                <w:bCs/>
                <w:sz w:val="22"/>
                <w:szCs w:val="22"/>
              </w:rPr>
            </w:pPr>
            <w:r w:rsidRPr="00B832B1">
              <w:rPr>
                <w:rFonts w:ascii="Times New Roman" w:hAnsi="Times New Roman" w:cs="Times New Roman"/>
                <w:b/>
                <w:bCs/>
                <w:sz w:val="22"/>
                <w:szCs w:val="22"/>
              </w:rPr>
              <w:t xml:space="preserve">OZNAKA NA </w:t>
            </w:r>
          </w:p>
          <w:p w14:paraId="46DFD4AE"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bCs/>
                <w:sz w:val="22"/>
                <w:szCs w:val="22"/>
              </w:rPr>
              <w:t>KARTI</w:t>
            </w:r>
          </w:p>
        </w:tc>
        <w:tc>
          <w:tcPr>
            <w:tcW w:w="2226" w:type="dxa"/>
            <w:hideMark/>
          </w:tcPr>
          <w:p w14:paraId="13EEE973"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DJELATNOST</w:t>
            </w:r>
          </w:p>
        </w:tc>
        <w:tc>
          <w:tcPr>
            <w:tcW w:w="2968" w:type="dxa"/>
            <w:hideMark/>
          </w:tcPr>
          <w:p w14:paraId="4F7E8E7C"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MIKROLOKACIJA</w:t>
            </w:r>
          </w:p>
        </w:tc>
        <w:tc>
          <w:tcPr>
            <w:tcW w:w="1856" w:type="dxa"/>
            <w:hideMark/>
          </w:tcPr>
          <w:p w14:paraId="452CFD3E"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 xml:space="preserve">SREDSTVO </w:t>
            </w:r>
          </w:p>
        </w:tc>
        <w:tc>
          <w:tcPr>
            <w:tcW w:w="1855" w:type="dxa"/>
            <w:hideMark/>
          </w:tcPr>
          <w:p w14:paraId="69FC1753"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OBRAČUNS-KA JEDINICA</w:t>
            </w:r>
          </w:p>
          <w:p w14:paraId="0717C943"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____________</w:t>
            </w:r>
          </w:p>
          <w:p w14:paraId="3690B75A" w14:textId="77777777" w:rsidR="00E44B47" w:rsidRPr="00B832B1" w:rsidRDefault="00E44B47" w:rsidP="00A648A8">
            <w:pPr>
              <w:rPr>
                <w:rFonts w:ascii="Times New Roman" w:hAnsi="Times New Roman" w:cs="Times New Roman"/>
                <w:b/>
                <w:sz w:val="22"/>
                <w:szCs w:val="22"/>
              </w:rPr>
            </w:pPr>
          </w:p>
          <w:p w14:paraId="68D6D162"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 xml:space="preserve"> KOLIČINA</w:t>
            </w:r>
          </w:p>
        </w:tc>
        <w:tc>
          <w:tcPr>
            <w:tcW w:w="1856" w:type="dxa"/>
            <w:hideMark/>
          </w:tcPr>
          <w:p w14:paraId="142B86B4"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 xml:space="preserve">NAKNADA (po obračunskoj jedinici) </w:t>
            </w:r>
          </w:p>
          <w:p w14:paraId="64DB62A8"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_________</w:t>
            </w:r>
          </w:p>
          <w:p w14:paraId="4F64BADF" w14:textId="77777777" w:rsidR="00E44B47" w:rsidRPr="00B832B1" w:rsidRDefault="00E44B47" w:rsidP="00A648A8">
            <w:pPr>
              <w:rPr>
                <w:rFonts w:ascii="Times New Roman" w:hAnsi="Times New Roman" w:cs="Times New Roman"/>
                <w:b/>
                <w:sz w:val="22"/>
                <w:szCs w:val="22"/>
              </w:rPr>
            </w:pPr>
          </w:p>
          <w:p w14:paraId="6661CFCE"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UKUPNA NAKNADA</w:t>
            </w:r>
          </w:p>
        </w:tc>
        <w:tc>
          <w:tcPr>
            <w:tcW w:w="2782" w:type="dxa"/>
          </w:tcPr>
          <w:p w14:paraId="516E0706" w14:textId="77777777" w:rsidR="00E44B47" w:rsidRPr="00B832B1" w:rsidRDefault="00E44B47" w:rsidP="00A648A8">
            <w:pPr>
              <w:rPr>
                <w:rFonts w:ascii="Times New Roman" w:hAnsi="Times New Roman" w:cs="Times New Roman"/>
                <w:b/>
                <w:bCs/>
                <w:sz w:val="22"/>
                <w:szCs w:val="22"/>
              </w:rPr>
            </w:pPr>
            <w:r w:rsidRPr="00B832B1">
              <w:rPr>
                <w:rFonts w:ascii="Times New Roman" w:hAnsi="Times New Roman"/>
                <w:b/>
                <w:bCs/>
                <w:sz w:val="22"/>
                <w:szCs w:val="22"/>
              </w:rPr>
              <w:t>VRIJEME VAŽENJA</w:t>
            </w:r>
          </w:p>
        </w:tc>
      </w:tr>
      <w:tr w:rsidR="00E44B47" w:rsidRPr="00B832B1" w14:paraId="7A1A622D" w14:textId="77777777" w:rsidTr="00A648A8">
        <w:tc>
          <w:tcPr>
            <w:tcW w:w="1478" w:type="dxa"/>
            <w:tcBorders>
              <w:top w:val="single" w:sz="4" w:space="0" w:color="auto"/>
              <w:left w:val="single" w:sz="4" w:space="0" w:color="auto"/>
              <w:bottom w:val="single" w:sz="4" w:space="0" w:color="auto"/>
              <w:right w:val="single" w:sz="4" w:space="0" w:color="auto"/>
            </w:tcBorders>
            <w:hideMark/>
          </w:tcPr>
          <w:p w14:paraId="5D994ACC"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VIII.4.</w:t>
            </w:r>
          </w:p>
        </w:tc>
        <w:tc>
          <w:tcPr>
            <w:tcW w:w="2226" w:type="dxa"/>
            <w:tcBorders>
              <w:top w:val="single" w:sz="4" w:space="0" w:color="auto"/>
              <w:left w:val="single" w:sz="4" w:space="0" w:color="auto"/>
              <w:bottom w:val="single" w:sz="4" w:space="0" w:color="auto"/>
              <w:right w:val="single" w:sz="4" w:space="0" w:color="auto"/>
            </w:tcBorders>
          </w:tcPr>
          <w:p w14:paraId="5CD757FD"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pacing w:val="-2"/>
                <w:w w:val="90"/>
                <w:sz w:val="22"/>
                <w:szCs w:val="22"/>
              </w:rPr>
              <w:t>Ugostiteljska</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2"/>
                <w:w w:val="90"/>
                <w:sz w:val="22"/>
                <w:szCs w:val="22"/>
              </w:rPr>
              <w:t>djelatnost</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pripreme</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i</w:t>
            </w:r>
            <w:r w:rsidRPr="00B832B1">
              <w:rPr>
                <w:rFonts w:ascii="Times New Roman" w:hAnsi="Times New Roman" w:cs="Times New Roman"/>
                <w:spacing w:val="-3"/>
                <w:w w:val="90"/>
                <w:sz w:val="22"/>
                <w:szCs w:val="22"/>
              </w:rPr>
              <w:t xml:space="preserve"> </w:t>
            </w:r>
            <w:r w:rsidRPr="00B832B1">
              <w:rPr>
                <w:rFonts w:ascii="Times New Roman" w:hAnsi="Times New Roman" w:cs="Times New Roman"/>
                <w:spacing w:val="-1"/>
                <w:w w:val="90"/>
                <w:sz w:val="22"/>
                <w:szCs w:val="22"/>
              </w:rPr>
              <w:t>usluživanje</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pića</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i</w:t>
            </w:r>
            <w:r w:rsidRPr="00B832B1">
              <w:rPr>
                <w:rFonts w:ascii="Times New Roman" w:hAnsi="Times New Roman" w:cs="Times New Roman"/>
                <w:spacing w:val="-3"/>
                <w:w w:val="90"/>
                <w:sz w:val="22"/>
                <w:szCs w:val="22"/>
              </w:rPr>
              <w:t xml:space="preserve"> </w:t>
            </w:r>
            <w:r w:rsidRPr="00B832B1">
              <w:rPr>
                <w:rFonts w:ascii="Times New Roman" w:hAnsi="Times New Roman" w:cs="Times New Roman"/>
                <w:spacing w:val="-1"/>
                <w:w w:val="90"/>
                <w:sz w:val="22"/>
                <w:szCs w:val="22"/>
              </w:rPr>
              <w:t>hrane</w:t>
            </w:r>
          </w:p>
        </w:tc>
        <w:tc>
          <w:tcPr>
            <w:tcW w:w="2968" w:type="dxa"/>
            <w:tcBorders>
              <w:top w:val="single" w:sz="4" w:space="0" w:color="auto"/>
              <w:left w:val="single" w:sz="4" w:space="0" w:color="auto"/>
              <w:bottom w:val="single" w:sz="4" w:space="0" w:color="auto"/>
              <w:right w:val="single" w:sz="4" w:space="0" w:color="auto"/>
            </w:tcBorders>
            <w:hideMark/>
          </w:tcPr>
          <w:p w14:paraId="4C57639E"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 xml:space="preserve">Č. z. 1679/4 k.o Goveđari </w:t>
            </w:r>
          </w:p>
        </w:tc>
        <w:tc>
          <w:tcPr>
            <w:tcW w:w="1856" w:type="dxa"/>
            <w:tcBorders>
              <w:top w:val="single" w:sz="4" w:space="0" w:color="auto"/>
              <w:left w:val="single" w:sz="4" w:space="0" w:color="auto"/>
              <w:bottom w:val="single" w:sz="4" w:space="0" w:color="auto"/>
              <w:right w:val="single" w:sz="4" w:space="0" w:color="auto"/>
            </w:tcBorders>
          </w:tcPr>
          <w:p w14:paraId="4F959504"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Terasa ispred ugostiteljskog objekta obitelj  Kunić „Sponga“ na č. z. 504 k.o Goveđari</w:t>
            </w:r>
          </w:p>
        </w:tc>
        <w:tc>
          <w:tcPr>
            <w:tcW w:w="1855" w:type="dxa"/>
            <w:tcBorders>
              <w:top w:val="single" w:sz="4" w:space="0" w:color="auto"/>
              <w:left w:val="single" w:sz="4" w:space="0" w:color="auto"/>
              <w:bottom w:val="single" w:sz="4" w:space="0" w:color="auto"/>
              <w:right w:val="single" w:sz="4" w:space="0" w:color="auto"/>
            </w:tcBorders>
            <w:hideMark/>
          </w:tcPr>
          <w:p w14:paraId="38829485"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Po m2</w:t>
            </w:r>
          </w:p>
          <w:p w14:paraId="04887289"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__________</w:t>
            </w:r>
          </w:p>
          <w:p w14:paraId="019E9870" w14:textId="77777777" w:rsidR="00E44B47" w:rsidRPr="00B832B1" w:rsidRDefault="00E44B47" w:rsidP="00A648A8">
            <w:pPr>
              <w:rPr>
                <w:rFonts w:ascii="Times New Roman" w:hAnsi="Times New Roman" w:cs="Times New Roman"/>
                <w:sz w:val="22"/>
                <w:szCs w:val="22"/>
              </w:rPr>
            </w:pPr>
          </w:p>
          <w:p w14:paraId="3C4AA9AD" w14:textId="0A9AD74C" w:rsidR="00E44B47" w:rsidRPr="00B832B1" w:rsidRDefault="00C248A9" w:rsidP="00A648A8">
            <w:pPr>
              <w:rPr>
                <w:rFonts w:ascii="Times New Roman" w:hAnsi="Times New Roman" w:cs="Times New Roman"/>
                <w:sz w:val="22"/>
                <w:szCs w:val="22"/>
              </w:rPr>
            </w:pPr>
            <w:r w:rsidRPr="00B832B1">
              <w:rPr>
                <w:rFonts w:ascii="Times New Roman" w:hAnsi="Times New Roman" w:cs="Times New Roman"/>
                <w:sz w:val="22"/>
                <w:szCs w:val="22"/>
              </w:rPr>
              <w:t>6</w:t>
            </w:r>
            <w:r w:rsidR="00E44B47" w:rsidRPr="00B832B1">
              <w:rPr>
                <w:rFonts w:ascii="Times New Roman" w:hAnsi="Times New Roman" w:cs="Times New Roman"/>
                <w:sz w:val="22"/>
                <w:szCs w:val="22"/>
              </w:rPr>
              <w:t>0,00 m2</w:t>
            </w:r>
          </w:p>
        </w:tc>
        <w:tc>
          <w:tcPr>
            <w:tcW w:w="1856" w:type="dxa"/>
            <w:tcBorders>
              <w:top w:val="single" w:sz="4" w:space="0" w:color="auto"/>
              <w:left w:val="single" w:sz="4" w:space="0" w:color="auto"/>
              <w:bottom w:val="single" w:sz="4" w:space="0" w:color="auto"/>
              <w:right w:val="single" w:sz="4" w:space="0" w:color="auto"/>
            </w:tcBorders>
            <w:hideMark/>
          </w:tcPr>
          <w:p w14:paraId="175C130A" w14:textId="77777777" w:rsidR="00E44B47" w:rsidRPr="00B832B1" w:rsidRDefault="00E44B47" w:rsidP="00A648A8">
            <w:pPr>
              <w:jc w:val="right"/>
              <w:rPr>
                <w:rFonts w:ascii="Times New Roman" w:hAnsi="Times New Roman" w:cs="Times New Roman"/>
                <w:sz w:val="22"/>
                <w:szCs w:val="22"/>
              </w:rPr>
            </w:pPr>
            <w:r w:rsidRPr="00B832B1">
              <w:rPr>
                <w:rFonts w:ascii="Times New Roman" w:hAnsi="Times New Roman" w:cs="Times New Roman"/>
                <w:sz w:val="22"/>
                <w:szCs w:val="22"/>
              </w:rPr>
              <w:t>60,00</w:t>
            </w:r>
          </w:p>
          <w:p w14:paraId="4253269F" w14:textId="77777777" w:rsidR="00E44B47" w:rsidRPr="00B832B1" w:rsidRDefault="00E44B47" w:rsidP="00A648A8">
            <w:pPr>
              <w:jc w:val="right"/>
              <w:rPr>
                <w:rFonts w:ascii="Times New Roman" w:hAnsi="Times New Roman" w:cs="Times New Roman"/>
                <w:sz w:val="22"/>
                <w:szCs w:val="22"/>
              </w:rPr>
            </w:pPr>
            <w:r w:rsidRPr="00B832B1">
              <w:rPr>
                <w:rFonts w:ascii="Times New Roman" w:hAnsi="Times New Roman" w:cs="Times New Roman"/>
                <w:sz w:val="22"/>
                <w:szCs w:val="22"/>
              </w:rPr>
              <w:t>_________</w:t>
            </w:r>
          </w:p>
          <w:p w14:paraId="0AFD8040" w14:textId="77777777" w:rsidR="00E44B47" w:rsidRPr="00B832B1" w:rsidRDefault="00E44B47" w:rsidP="00A648A8">
            <w:pPr>
              <w:jc w:val="right"/>
              <w:rPr>
                <w:rFonts w:ascii="Times New Roman" w:hAnsi="Times New Roman" w:cs="Times New Roman"/>
                <w:sz w:val="22"/>
                <w:szCs w:val="22"/>
              </w:rPr>
            </w:pPr>
          </w:p>
          <w:p w14:paraId="3A2DCC9A" w14:textId="12185839" w:rsidR="00E44B47" w:rsidRPr="00B832B1" w:rsidRDefault="00C248A9" w:rsidP="00A648A8">
            <w:pPr>
              <w:jc w:val="right"/>
              <w:rPr>
                <w:rFonts w:ascii="Times New Roman" w:hAnsi="Times New Roman" w:cs="Times New Roman"/>
                <w:sz w:val="22"/>
                <w:szCs w:val="22"/>
              </w:rPr>
            </w:pPr>
            <w:r w:rsidRPr="00B832B1">
              <w:rPr>
                <w:rFonts w:ascii="Times New Roman" w:hAnsi="Times New Roman" w:cs="Times New Roman"/>
                <w:sz w:val="22"/>
                <w:szCs w:val="22"/>
              </w:rPr>
              <w:t>3</w:t>
            </w:r>
            <w:r w:rsidR="00E44B47" w:rsidRPr="00B832B1">
              <w:rPr>
                <w:rFonts w:ascii="Times New Roman" w:hAnsi="Times New Roman" w:cs="Times New Roman"/>
                <w:sz w:val="22"/>
                <w:szCs w:val="22"/>
              </w:rPr>
              <w:t>.600,00</w:t>
            </w:r>
          </w:p>
        </w:tc>
        <w:tc>
          <w:tcPr>
            <w:tcW w:w="2782" w:type="dxa"/>
            <w:tcBorders>
              <w:top w:val="single" w:sz="4" w:space="0" w:color="auto"/>
              <w:left w:val="single" w:sz="4" w:space="0" w:color="auto"/>
              <w:bottom w:val="single" w:sz="4" w:space="0" w:color="auto"/>
              <w:right w:val="single" w:sz="4" w:space="0" w:color="auto"/>
            </w:tcBorders>
          </w:tcPr>
          <w:p w14:paraId="0A0EF003" w14:textId="77777777" w:rsidR="00E44B47" w:rsidRPr="00B832B1" w:rsidRDefault="00E44B47" w:rsidP="00A648A8">
            <w:pPr>
              <w:jc w:val="center"/>
              <w:rPr>
                <w:rFonts w:ascii="Times New Roman" w:hAnsi="Times New Roman" w:cs="Times New Roman"/>
                <w:sz w:val="22"/>
                <w:szCs w:val="22"/>
              </w:rPr>
            </w:pPr>
            <w:r w:rsidRPr="00B832B1">
              <w:rPr>
                <w:rFonts w:ascii="Times New Roman" w:hAnsi="Times New Roman" w:cs="Times New Roman"/>
                <w:sz w:val="22"/>
                <w:szCs w:val="22"/>
              </w:rPr>
              <w:t>Od dana pravomoćnosti, odnosno izvršnosti dozvole do 31.12.2028.</w:t>
            </w:r>
          </w:p>
        </w:tc>
      </w:tr>
    </w:tbl>
    <w:p w14:paraId="6135564D" w14:textId="77777777" w:rsidR="00E44B47" w:rsidRPr="00B832B1" w:rsidRDefault="00E44B47" w:rsidP="00E44B47">
      <w:pPr>
        <w:rPr>
          <w:rFonts w:ascii="Times New Roman" w:hAnsi="Times New Roman"/>
          <w:sz w:val="22"/>
          <w:szCs w:val="22"/>
        </w:rPr>
      </w:pPr>
    </w:p>
    <w:p w14:paraId="563CAED9" w14:textId="6D990BD1" w:rsidR="00E44B47" w:rsidRPr="00B832B1" w:rsidRDefault="00E44B47" w:rsidP="00E44B47">
      <w:pPr>
        <w:ind w:firstLine="720"/>
        <w:rPr>
          <w:rFonts w:ascii="Times New Roman" w:hAnsi="Times New Roman"/>
          <w:sz w:val="22"/>
          <w:szCs w:val="22"/>
        </w:rPr>
      </w:pPr>
      <w:r w:rsidRPr="00B832B1">
        <w:rPr>
          <w:rFonts w:ascii="Times New Roman" w:hAnsi="Times New Roman"/>
          <w:sz w:val="22"/>
          <w:szCs w:val="22"/>
        </w:rPr>
        <w:t>2) Dozvola se dodjeljuje za za razdoblje od 202</w:t>
      </w:r>
      <w:r w:rsidR="00C248A9" w:rsidRPr="00B832B1">
        <w:rPr>
          <w:rFonts w:ascii="Times New Roman" w:hAnsi="Times New Roman"/>
          <w:sz w:val="22"/>
          <w:szCs w:val="22"/>
        </w:rPr>
        <w:t>6</w:t>
      </w:r>
      <w:r w:rsidRPr="00B832B1">
        <w:rPr>
          <w:rFonts w:ascii="Times New Roman" w:hAnsi="Times New Roman"/>
          <w:sz w:val="22"/>
          <w:szCs w:val="22"/>
        </w:rPr>
        <w:t>. do 2028. godine, s istekom njezinog važenja 31. prosinca 2028. godine, kad nastaje obaveza predaje predmetnog pomorskog dobra slobodnog od osoba i stvari,</w:t>
      </w:r>
    </w:p>
    <w:p w14:paraId="710CA3BB" w14:textId="08563D6D" w:rsidR="00E44B47" w:rsidRPr="00B832B1" w:rsidRDefault="00E44B47" w:rsidP="00E44B47">
      <w:pPr>
        <w:ind w:firstLine="720"/>
        <w:rPr>
          <w:rFonts w:ascii="Times New Roman" w:hAnsi="Times New Roman"/>
          <w:sz w:val="22"/>
          <w:szCs w:val="22"/>
        </w:rPr>
      </w:pPr>
      <w:r w:rsidRPr="00B832B1">
        <w:rPr>
          <w:rFonts w:ascii="Times New Roman" w:hAnsi="Times New Roman"/>
          <w:sz w:val="22"/>
          <w:szCs w:val="22"/>
        </w:rPr>
        <w:t xml:space="preserve">3) Ukupna godišnja naknada u iznosu od </w:t>
      </w:r>
      <w:r w:rsidR="00C248A9" w:rsidRPr="00B832B1">
        <w:rPr>
          <w:rFonts w:ascii="Times New Roman" w:hAnsi="Times New Roman"/>
          <w:sz w:val="22"/>
          <w:szCs w:val="22"/>
        </w:rPr>
        <w:t>3</w:t>
      </w:r>
      <w:r w:rsidRPr="00B832B1">
        <w:rPr>
          <w:rFonts w:ascii="Times New Roman" w:hAnsi="Times New Roman"/>
          <w:sz w:val="22"/>
          <w:szCs w:val="22"/>
        </w:rPr>
        <w:t>.600,00 EUR, a za 202</w:t>
      </w:r>
      <w:r w:rsidR="00C248A9" w:rsidRPr="00B832B1">
        <w:rPr>
          <w:rFonts w:ascii="Times New Roman" w:hAnsi="Times New Roman"/>
          <w:sz w:val="22"/>
          <w:szCs w:val="22"/>
        </w:rPr>
        <w:t>6</w:t>
      </w:r>
      <w:r w:rsidRPr="00B832B1">
        <w:rPr>
          <w:rFonts w:ascii="Times New Roman" w:hAnsi="Times New Roman"/>
          <w:sz w:val="22"/>
          <w:szCs w:val="22"/>
        </w:rPr>
        <w:t>. godinu, plativa je u cijelosti  u korist Državnog proračuna Republike Hrvatske, IBAN: HR4510010051726875004, model plaćanja: HR67, poziv na broj: OIB uplatitelja, svrha uplate: godišnja naknada za dozvolu za obavljanje gospodarske djelatnosti na pomorskom dobru – oznaka mikrolokacije: VIII.4.. najkasnije do 31. srpnja 202</w:t>
      </w:r>
      <w:r w:rsidR="00C248A9" w:rsidRPr="00B832B1">
        <w:rPr>
          <w:rFonts w:ascii="Times New Roman" w:hAnsi="Times New Roman"/>
          <w:sz w:val="22"/>
          <w:szCs w:val="22"/>
        </w:rPr>
        <w:t>6</w:t>
      </w:r>
      <w:r w:rsidRPr="00B832B1">
        <w:rPr>
          <w:rFonts w:ascii="Times New Roman" w:hAnsi="Times New Roman"/>
          <w:sz w:val="22"/>
          <w:szCs w:val="22"/>
        </w:rPr>
        <w:t xml:space="preserve">. godine, dok je naknada za naredne </w:t>
      </w:r>
      <w:r w:rsidR="00C248A9" w:rsidRPr="00B832B1">
        <w:rPr>
          <w:rFonts w:ascii="Times New Roman" w:hAnsi="Times New Roman"/>
          <w:sz w:val="22"/>
          <w:szCs w:val="22"/>
        </w:rPr>
        <w:t>2</w:t>
      </w:r>
      <w:r w:rsidRPr="00B832B1">
        <w:rPr>
          <w:rFonts w:ascii="Times New Roman" w:hAnsi="Times New Roman"/>
          <w:sz w:val="22"/>
          <w:szCs w:val="22"/>
        </w:rPr>
        <w:t xml:space="preserve"> godine: 2027. i 2028. godinu plativa za svaku godinu najkasnije do 31. srpnja te tekuće godine, a sve naprijed navedeno uz obvezu plaćanja zakonske zatezne kamate i svih pratećih troškova, te pod prijetnjom oslobađanja pomorskog dobra od osoba i stvari.</w:t>
      </w:r>
    </w:p>
    <w:p w14:paraId="0CF2222A" w14:textId="77777777" w:rsidR="00E44B47" w:rsidRPr="00B832B1" w:rsidRDefault="00E44B47" w:rsidP="00E44B47">
      <w:pPr>
        <w:ind w:firstLine="720"/>
        <w:rPr>
          <w:rFonts w:ascii="Times New Roman" w:hAnsi="Times New Roman"/>
          <w:sz w:val="22"/>
          <w:szCs w:val="22"/>
        </w:rPr>
      </w:pPr>
      <w:r w:rsidRPr="00B832B1">
        <w:rPr>
          <w:rFonts w:ascii="Times New Roman" w:hAnsi="Times New Roman"/>
          <w:sz w:val="22"/>
          <w:szCs w:val="22"/>
        </w:rPr>
        <w:t>4) Po pravomoćnosti, odnosno izvršnosti ove Odluke na temelju nje će se od nadležnog Općinskog načelnika izdati dozvola, sve u skladu s njenim odredbama.</w:t>
      </w:r>
    </w:p>
    <w:p w14:paraId="4E78BB22" w14:textId="77777777" w:rsidR="00B832B1" w:rsidRDefault="00B832B1" w:rsidP="00E44B47">
      <w:pPr>
        <w:jc w:val="center"/>
        <w:rPr>
          <w:rFonts w:ascii="Times New Roman" w:hAnsi="Times New Roman"/>
          <w:b/>
          <w:bCs/>
          <w:sz w:val="22"/>
          <w:szCs w:val="22"/>
        </w:rPr>
      </w:pPr>
    </w:p>
    <w:p w14:paraId="10445B97" w14:textId="4FE63B2B" w:rsidR="00E44B47" w:rsidRPr="00B832B1" w:rsidRDefault="00E44B47" w:rsidP="00E44B47">
      <w:pPr>
        <w:jc w:val="center"/>
        <w:rPr>
          <w:rFonts w:ascii="Times New Roman" w:hAnsi="Times New Roman"/>
          <w:b/>
          <w:bCs/>
          <w:sz w:val="22"/>
          <w:szCs w:val="22"/>
        </w:rPr>
      </w:pPr>
      <w:r w:rsidRPr="00B832B1">
        <w:rPr>
          <w:rFonts w:ascii="Times New Roman" w:hAnsi="Times New Roman"/>
          <w:b/>
          <w:bCs/>
          <w:sz w:val="22"/>
          <w:szCs w:val="22"/>
        </w:rPr>
        <w:t>Podtočka M)</w:t>
      </w:r>
    </w:p>
    <w:p w14:paraId="297A662E" w14:textId="3E07DE5E" w:rsidR="00E44B47" w:rsidRPr="00B832B1" w:rsidRDefault="00E44B47" w:rsidP="00E44B47">
      <w:pPr>
        <w:ind w:right="-91" w:firstLine="720"/>
        <w:rPr>
          <w:rFonts w:ascii="Times New Roman" w:hAnsi="Times New Roman"/>
          <w:sz w:val="22"/>
          <w:szCs w:val="22"/>
        </w:rPr>
      </w:pPr>
      <w:r w:rsidRPr="00B832B1">
        <w:rPr>
          <w:rFonts w:ascii="Times New Roman" w:hAnsi="Times New Roman"/>
          <w:sz w:val="22"/>
          <w:szCs w:val="22"/>
        </w:rPr>
        <w:t xml:space="preserve">1) OGIGIJA de.o.o., Polače 17, 20226 Goveđari, OIB: 63426588001 </w:t>
      </w:r>
      <w:r w:rsidR="00C248A9" w:rsidRPr="00B832B1">
        <w:rPr>
          <w:rFonts w:ascii="Times New Roman" w:hAnsi="Times New Roman"/>
          <w:sz w:val="22"/>
          <w:szCs w:val="22"/>
        </w:rPr>
        <w:t>prestaje važiti</w:t>
      </w:r>
      <w:r w:rsidRPr="00B832B1">
        <w:rPr>
          <w:rFonts w:ascii="Times New Roman" w:hAnsi="Times New Roman"/>
          <w:sz w:val="22"/>
          <w:szCs w:val="22"/>
        </w:rPr>
        <w:t xml:space="preserve"> dozvola za obavljanje gospodarske djelatnosti na pomorskom dobru na području Općine Mljet kako slijedi:</w:t>
      </w:r>
    </w:p>
    <w:p w14:paraId="57AEC0A3" w14:textId="77777777" w:rsidR="00E44B47" w:rsidRPr="00B832B1" w:rsidRDefault="00E44B47" w:rsidP="00E44B47">
      <w:pPr>
        <w:rPr>
          <w:rFonts w:ascii="Times New Roman" w:hAnsi="Times New Roman"/>
          <w:sz w:val="22"/>
          <w:szCs w:val="22"/>
        </w:rPr>
      </w:pPr>
    </w:p>
    <w:tbl>
      <w:tblPr>
        <w:tblStyle w:val="TableGrid"/>
        <w:tblW w:w="15021" w:type="dxa"/>
        <w:tblLayout w:type="fixed"/>
        <w:tblLook w:val="04A0" w:firstRow="1" w:lastRow="0" w:firstColumn="1" w:lastColumn="0" w:noHBand="0" w:noVBand="1"/>
      </w:tblPr>
      <w:tblGrid>
        <w:gridCol w:w="1478"/>
        <w:gridCol w:w="2226"/>
        <w:gridCol w:w="2968"/>
        <w:gridCol w:w="1856"/>
        <w:gridCol w:w="1855"/>
        <w:gridCol w:w="1856"/>
        <w:gridCol w:w="2782"/>
      </w:tblGrid>
      <w:tr w:rsidR="00B832B1" w:rsidRPr="00B832B1" w14:paraId="17073DAC" w14:textId="77777777" w:rsidTr="00A648A8">
        <w:tc>
          <w:tcPr>
            <w:tcW w:w="1478" w:type="dxa"/>
            <w:hideMark/>
          </w:tcPr>
          <w:p w14:paraId="66210375" w14:textId="77777777" w:rsidR="00E44B47" w:rsidRPr="00B832B1" w:rsidRDefault="00E44B47" w:rsidP="00A648A8">
            <w:pPr>
              <w:rPr>
                <w:rFonts w:ascii="Times New Roman" w:hAnsi="Times New Roman" w:cs="Times New Roman"/>
                <w:b/>
                <w:bCs/>
                <w:sz w:val="22"/>
                <w:szCs w:val="22"/>
              </w:rPr>
            </w:pPr>
            <w:r w:rsidRPr="00B832B1">
              <w:rPr>
                <w:rFonts w:ascii="Times New Roman" w:hAnsi="Times New Roman" w:cs="Times New Roman"/>
                <w:b/>
                <w:bCs/>
                <w:sz w:val="22"/>
                <w:szCs w:val="22"/>
              </w:rPr>
              <w:t xml:space="preserve">OZNAKA NA </w:t>
            </w:r>
          </w:p>
          <w:p w14:paraId="1B8E7BF8"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bCs/>
                <w:sz w:val="22"/>
                <w:szCs w:val="22"/>
              </w:rPr>
              <w:t>KARTI</w:t>
            </w:r>
          </w:p>
        </w:tc>
        <w:tc>
          <w:tcPr>
            <w:tcW w:w="2226" w:type="dxa"/>
            <w:hideMark/>
          </w:tcPr>
          <w:p w14:paraId="4436921D"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DJELATNOST</w:t>
            </w:r>
          </w:p>
        </w:tc>
        <w:tc>
          <w:tcPr>
            <w:tcW w:w="2968" w:type="dxa"/>
            <w:hideMark/>
          </w:tcPr>
          <w:p w14:paraId="7C904523"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MIKROLOKACIJA</w:t>
            </w:r>
          </w:p>
        </w:tc>
        <w:tc>
          <w:tcPr>
            <w:tcW w:w="1856" w:type="dxa"/>
            <w:hideMark/>
          </w:tcPr>
          <w:p w14:paraId="45B9516A"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 xml:space="preserve">SREDSTVO </w:t>
            </w:r>
          </w:p>
        </w:tc>
        <w:tc>
          <w:tcPr>
            <w:tcW w:w="1855" w:type="dxa"/>
            <w:hideMark/>
          </w:tcPr>
          <w:p w14:paraId="71753987"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OBRAČUNS-KA JEDINICA</w:t>
            </w:r>
          </w:p>
          <w:p w14:paraId="392CF112"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____________</w:t>
            </w:r>
          </w:p>
          <w:p w14:paraId="0C29114A" w14:textId="77777777" w:rsidR="00E44B47" w:rsidRPr="00B832B1" w:rsidRDefault="00E44B47" w:rsidP="00A648A8">
            <w:pPr>
              <w:rPr>
                <w:rFonts w:ascii="Times New Roman" w:hAnsi="Times New Roman" w:cs="Times New Roman"/>
                <w:b/>
                <w:sz w:val="22"/>
                <w:szCs w:val="22"/>
              </w:rPr>
            </w:pPr>
          </w:p>
          <w:p w14:paraId="1E88FDE1"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 xml:space="preserve"> KOLIČINA</w:t>
            </w:r>
          </w:p>
        </w:tc>
        <w:tc>
          <w:tcPr>
            <w:tcW w:w="1856" w:type="dxa"/>
            <w:hideMark/>
          </w:tcPr>
          <w:p w14:paraId="08806AD9"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 xml:space="preserve">NAKNADA (po obračunskoj jedinici) </w:t>
            </w:r>
          </w:p>
          <w:p w14:paraId="418FAC99" w14:textId="77777777" w:rsidR="00E44B47" w:rsidRPr="00B832B1" w:rsidRDefault="00E44B47" w:rsidP="00A648A8">
            <w:pPr>
              <w:rPr>
                <w:rFonts w:ascii="Times New Roman" w:hAnsi="Times New Roman" w:cs="Times New Roman"/>
                <w:b/>
                <w:sz w:val="22"/>
                <w:szCs w:val="22"/>
              </w:rPr>
            </w:pPr>
            <w:r w:rsidRPr="00B832B1">
              <w:rPr>
                <w:rFonts w:ascii="Times New Roman" w:hAnsi="Times New Roman" w:cs="Times New Roman"/>
                <w:b/>
                <w:sz w:val="22"/>
                <w:szCs w:val="22"/>
              </w:rPr>
              <w:t>_________</w:t>
            </w:r>
          </w:p>
          <w:p w14:paraId="3FDD320A" w14:textId="77777777" w:rsidR="00E44B47" w:rsidRPr="00B832B1" w:rsidRDefault="00E44B47" w:rsidP="00A648A8">
            <w:pPr>
              <w:rPr>
                <w:rFonts w:ascii="Times New Roman" w:hAnsi="Times New Roman" w:cs="Times New Roman"/>
                <w:b/>
                <w:sz w:val="22"/>
                <w:szCs w:val="22"/>
              </w:rPr>
            </w:pPr>
          </w:p>
          <w:p w14:paraId="23D575E9"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b/>
                <w:sz w:val="22"/>
                <w:szCs w:val="22"/>
              </w:rPr>
              <w:t>UKUPNA NAKNADA</w:t>
            </w:r>
          </w:p>
        </w:tc>
        <w:tc>
          <w:tcPr>
            <w:tcW w:w="2782" w:type="dxa"/>
          </w:tcPr>
          <w:p w14:paraId="4F194209" w14:textId="77777777" w:rsidR="00E44B47" w:rsidRPr="00B832B1" w:rsidRDefault="00E44B47" w:rsidP="00A648A8">
            <w:pPr>
              <w:rPr>
                <w:rFonts w:ascii="Times New Roman" w:hAnsi="Times New Roman" w:cs="Times New Roman"/>
                <w:b/>
                <w:bCs/>
                <w:sz w:val="22"/>
                <w:szCs w:val="22"/>
              </w:rPr>
            </w:pPr>
            <w:r w:rsidRPr="00B832B1">
              <w:rPr>
                <w:rFonts w:ascii="Times New Roman" w:hAnsi="Times New Roman"/>
                <w:b/>
                <w:bCs/>
                <w:sz w:val="22"/>
                <w:szCs w:val="22"/>
              </w:rPr>
              <w:t>VRIJEME VAŽENJA</w:t>
            </w:r>
          </w:p>
        </w:tc>
      </w:tr>
      <w:tr w:rsidR="00E44B47" w:rsidRPr="00B832B1" w14:paraId="5BFC8297" w14:textId="77777777" w:rsidTr="00A648A8">
        <w:tc>
          <w:tcPr>
            <w:tcW w:w="1478" w:type="dxa"/>
            <w:tcBorders>
              <w:top w:val="single" w:sz="4" w:space="0" w:color="auto"/>
              <w:left w:val="single" w:sz="4" w:space="0" w:color="auto"/>
              <w:bottom w:val="single" w:sz="4" w:space="0" w:color="auto"/>
              <w:right w:val="single" w:sz="4" w:space="0" w:color="auto"/>
            </w:tcBorders>
            <w:hideMark/>
          </w:tcPr>
          <w:p w14:paraId="0BD5A044"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VIII.5.</w:t>
            </w:r>
          </w:p>
        </w:tc>
        <w:tc>
          <w:tcPr>
            <w:tcW w:w="2226" w:type="dxa"/>
            <w:tcBorders>
              <w:top w:val="single" w:sz="4" w:space="0" w:color="auto"/>
              <w:left w:val="single" w:sz="4" w:space="0" w:color="auto"/>
              <w:bottom w:val="single" w:sz="4" w:space="0" w:color="auto"/>
              <w:right w:val="single" w:sz="4" w:space="0" w:color="auto"/>
            </w:tcBorders>
          </w:tcPr>
          <w:p w14:paraId="1D720DB2"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pacing w:val="-2"/>
                <w:w w:val="90"/>
                <w:sz w:val="22"/>
                <w:szCs w:val="22"/>
              </w:rPr>
              <w:t>Ugostiteljska</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2"/>
                <w:w w:val="90"/>
                <w:sz w:val="22"/>
                <w:szCs w:val="22"/>
              </w:rPr>
              <w:t>djelatnost</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pripreme</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i</w:t>
            </w:r>
            <w:r w:rsidRPr="00B832B1">
              <w:rPr>
                <w:rFonts w:ascii="Times New Roman" w:hAnsi="Times New Roman" w:cs="Times New Roman"/>
                <w:spacing w:val="-3"/>
                <w:w w:val="90"/>
                <w:sz w:val="22"/>
                <w:szCs w:val="22"/>
              </w:rPr>
              <w:t xml:space="preserve"> </w:t>
            </w:r>
            <w:r w:rsidRPr="00B832B1">
              <w:rPr>
                <w:rFonts w:ascii="Times New Roman" w:hAnsi="Times New Roman" w:cs="Times New Roman"/>
                <w:spacing w:val="-1"/>
                <w:w w:val="90"/>
                <w:sz w:val="22"/>
                <w:szCs w:val="22"/>
              </w:rPr>
              <w:t>usluživanje</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pića</w:t>
            </w:r>
            <w:r w:rsidRPr="00B832B1">
              <w:rPr>
                <w:rFonts w:ascii="Times New Roman" w:hAnsi="Times New Roman" w:cs="Times New Roman"/>
                <w:spacing w:val="-4"/>
                <w:w w:val="90"/>
                <w:sz w:val="22"/>
                <w:szCs w:val="22"/>
              </w:rPr>
              <w:t xml:space="preserve"> </w:t>
            </w:r>
            <w:r w:rsidRPr="00B832B1">
              <w:rPr>
                <w:rFonts w:ascii="Times New Roman" w:hAnsi="Times New Roman" w:cs="Times New Roman"/>
                <w:spacing w:val="-1"/>
                <w:w w:val="90"/>
                <w:sz w:val="22"/>
                <w:szCs w:val="22"/>
              </w:rPr>
              <w:t>i</w:t>
            </w:r>
            <w:r w:rsidRPr="00B832B1">
              <w:rPr>
                <w:rFonts w:ascii="Times New Roman" w:hAnsi="Times New Roman" w:cs="Times New Roman"/>
                <w:spacing w:val="-3"/>
                <w:w w:val="90"/>
                <w:sz w:val="22"/>
                <w:szCs w:val="22"/>
              </w:rPr>
              <w:t xml:space="preserve"> </w:t>
            </w:r>
            <w:r w:rsidRPr="00B832B1">
              <w:rPr>
                <w:rFonts w:ascii="Times New Roman" w:hAnsi="Times New Roman" w:cs="Times New Roman"/>
                <w:spacing w:val="-1"/>
                <w:w w:val="90"/>
                <w:sz w:val="22"/>
                <w:szCs w:val="22"/>
              </w:rPr>
              <w:t>hrane</w:t>
            </w:r>
          </w:p>
        </w:tc>
        <w:tc>
          <w:tcPr>
            <w:tcW w:w="2968" w:type="dxa"/>
            <w:tcBorders>
              <w:top w:val="single" w:sz="4" w:space="0" w:color="auto"/>
              <w:left w:val="single" w:sz="4" w:space="0" w:color="auto"/>
              <w:bottom w:val="single" w:sz="4" w:space="0" w:color="auto"/>
              <w:right w:val="single" w:sz="4" w:space="0" w:color="auto"/>
            </w:tcBorders>
            <w:hideMark/>
          </w:tcPr>
          <w:p w14:paraId="3B8439F6"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 xml:space="preserve">Č. Z.  1679/4 k.o Goveđari </w:t>
            </w:r>
          </w:p>
        </w:tc>
        <w:tc>
          <w:tcPr>
            <w:tcW w:w="1856" w:type="dxa"/>
            <w:tcBorders>
              <w:top w:val="single" w:sz="4" w:space="0" w:color="auto"/>
              <w:left w:val="single" w:sz="4" w:space="0" w:color="auto"/>
              <w:bottom w:val="single" w:sz="4" w:space="0" w:color="auto"/>
              <w:right w:val="single" w:sz="4" w:space="0" w:color="auto"/>
            </w:tcBorders>
            <w:hideMark/>
          </w:tcPr>
          <w:p w14:paraId="5AB0531B"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 xml:space="preserve">Terasa ispred ugostiteljskog objekta Miho </w:t>
            </w:r>
            <w:r w:rsidRPr="00B832B1">
              <w:rPr>
                <w:rFonts w:ascii="Times New Roman" w:hAnsi="Times New Roman" w:cs="Times New Roman"/>
                <w:sz w:val="22"/>
                <w:szCs w:val="22"/>
              </w:rPr>
              <w:lastRenderedPageBreak/>
              <w:t>Market (Antun  Market) na č. z. 505 k.o Goveđari</w:t>
            </w:r>
          </w:p>
        </w:tc>
        <w:tc>
          <w:tcPr>
            <w:tcW w:w="1855" w:type="dxa"/>
            <w:tcBorders>
              <w:top w:val="single" w:sz="4" w:space="0" w:color="auto"/>
              <w:left w:val="single" w:sz="4" w:space="0" w:color="auto"/>
              <w:bottom w:val="single" w:sz="4" w:space="0" w:color="auto"/>
              <w:right w:val="single" w:sz="4" w:space="0" w:color="auto"/>
            </w:tcBorders>
            <w:hideMark/>
          </w:tcPr>
          <w:p w14:paraId="39710A40"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lastRenderedPageBreak/>
              <w:t>Po m2</w:t>
            </w:r>
          </w:p>
          <w:p w14:paraId="40A3121E"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t>__________</w:t>
            </w:r>
          </w:p>
          <w:p w14:paraId="4AFACCB5" w14:textId="77777777" w:rsidR="00E44B47" w:rsidRPr="00B832B1" w:rsidRDefault="00E44B47" w:rsidP="00A648A8">
            <w:pPr>
              <w:rPr>
                <w:rFonts w:ascii="Times New Roman" w:hAnsi="Times New Roman" w:cs="Times New Roman"/>
                <w:sz w:val="22"/>
                <w:szCs w:val="22"/>
              </w:rPr>
            </w:pPr>
          </w:p>
          <w:p w14:paraId="128C245B" w14:textId="77777777" w:rsidR="00E44B47" w:rsidRPr="00B832B1" w:rsidRDefault="00E44B47" w:rsidP="00A648A8">
            <w:pPr>
              <w:rPr>
                <w:rFonts w:ascii="Times New Roman" w:hAnsi="Times New Roman" w:cs="Times New Roman"/>
                <w:sz w:val="22"/>
                <w:szCs w:val="22"/>
              </w:rPr>
            </w:pPr>
            <w:r w:rsidRPr="00B832B1">
              <w:rPr>
                <w:rFonts w:ascii="Times New Roman" w:hAnsi="Times New Roman" w:cs="Times New Roman"/>
                <w:sz w:val="22"/>
                <w:szCs w:val="22"/>
              </w:rPr>
              <w:lastRenderedPageBreak/>
              <w:t>42,00 m2</w:t>
            </w:r>
          </w:p>
        </w:tc>
        <w:tc>
          <w:tcPr>
            <w:tcW w:w="1856" w:type="dxa"/>
            <w:tcBorders>
              <w:top w:val="single" w:sz="4" w:space="0" w:color="auto"/>
              <w:left w:val="single" w:sz="4" w:space="0" w:color="auto"/>
              <w:bottom w:val="single" w:sz="4" w:space="0" w:color="auto"/>
              <w:right w:val="single" w:sz="4" w:space="0" w:color="auto"/>
            </w:tcBorders>
            <w:hideMark/>
          </w:tcPr>
          <w:p w14:paraId="255B806A" w14:textId="77777777" w:rsidR="00E44B47" w:rsidRPr="00B832B1" w:rsidRDefault="00E44B47" w:rsidP="00A648A8">
            <w:pPr>
              <w:jc w:val="right"/>
              <w:rPr>
                <w:rFonts w:ascii="Times New Roman" w:hAnsi="Times New Roman" w:cs="Times New Roman"/>
                <w:sz w:val="22"/>
                <w:szCs w:val="22"/>
              </w:rPr>
            </w:pPr>
            <w:r w:rsidRPr="00B832B1">
              <w:rPr>
                <w:rFonts w:ascii="Times New Roman" w:hAnsi="Times New Roman" w:cs="Times New Roman"/>
                <w:sz w:val="22"/>
                <w:szCs w:val="22"/>
              </w:rPr>
              <w:lastRenderedPageBreak/>
              <w:t>60,00</w:t>
            </w:r>
          </w:p>
          <w:p w14:paraId="425A35AE" w14:textId="77777777" w:rsidR="00E44B47" w:rsidRPr="00B832B1" w:rsidRDefault="00E44B47" w:rsidP="00A648A8">
            <w:pPr>
              <w:jc w:val="right"/>
              <w:rPr>
                <w:rFonts w:ascii="Times New Roman" w:hAnsi="Times New Roman" w:cs="Times New Roman"/>
                <w:sz w:val="22"/>
                <w:szCs w:val="22"/>
              </w:rPr>
            </w:pPr>
            <w:r w:rsidRPr="00B832B1">
              <w:rPr>
                <w:rFonts w:ascii="Times New Roman" w:hAnsi="Times New Roman" w:cs="Times New Roman"/>
                <w:sz w:val="22"/>
                <w:szCs w:val="22"/>
              </w:rPr>
              <w:t>_________</w:t>
            </w:r>
          </w:p>
          <w:p w14:paraId="19CA1F84" w14:textId="77777777" w:rsidR="00E44B47" w:rsidRPr="00B832B1" w:rsidRDefault="00E44B47" w:rsidP="00A648A8">
            <w:pPr>
              <w:jc w:val="right"/>
              <w:rPr>
                <w:rFonts w:ascii="Times New Roman" w:hAnsi="Times New Roman" w:cs="Times New Roman"/>
                <w:sz w:val="22"/>
                <w:szCs w:val="22"/>
              </w:rPr>
            </w:pPr>
          </w:p>
          <w:p w14:paraId="7A27D37B" w14:textId="77777777" w:rsidR="00E44B47" w:rsidRPr="00B832B1" w:rsidRDefault="00E44B47" w:rsidP="00A648A8">
            <w:pPr>
              <w:jc w:val="right"/>
              <w:rPr>
                <w:rFonts w:ascii="Times New Roman" w:hAnsi="Times New Roman" w:cs="Times New Roman"/>
                <w:sz w:val="22"/>
                <w:szCs w:val="22"/>
              </w:rPr>
            </w:pPr>
            <w:r w:rsidRPr="00B832B1">
              <w:rPr>
                <w:rFonts w:ascii="Times New Roman" w:hAnsi="Times New Roman" w:cs="Times New Roman"/>
                <w:sz w:val="22"/>
                <w:szCs w:val="22"/>
              </w:rPr>
              <w:lastRenderedPageBreak/>
              <w:t>2.520,00</w:t>
            </w:r>
          </w:p>
        </w:tc>
        <w:tc>
          <w:tcPr>
            <w:tcW w:w="2782" w:type="dxa"/>
            <w:tcBorders>
              <w:top w:val="single" w:sz="4" w:space="0" w:color="auto"/>
              <w:left w:val="single" w:sz="4" w:space="0" w:color="auto"/>
              <w:bottom w:val="single" w:sz="4" w:space="0" w:color="auto"/>
              <w:right w:val="single" w:sz="4" w:space="0" w:color="auto"/>
            </w:tcBorders>
          </w:tcPr>
          <w:p w14:paraId="64E90F4A" w14:textId="77777777" w:rsidR="00E44B47" w:rsidRPr="00B832B1" w:rsidRDefault="00E44B47" w:rsidP="00A648A8">
            <w:pPr>
              <w:jc w:val="center"/>
              <w:rPr>
                <w:rFonts w:ascii="Times New Roman" w:hAnsi="Times New Roman" w:cs="Times New Roman"/>
                <w:sz w:val="22"/>
                <w:szCs w:val="22"/>
              </w:rPr>
            </w:pPr>
            <w:r w:rsidRPr="00B832B1">
              <w:rPr>
                <w:rFonts w:ascii="Times New Roman" w:hAnsi="Times New Roman" w:cs="Times New Roman"/>
                <w:sz w:val="22"/>
                <w:szCs w:val="22"/>
              </w:rPr>
              <w:lastRenderedPageBreak/>
              <w:t>Od dana pravomoćnosti, odnosno izvršnosti dozvole do 31.12.2028.</w:t>
            </w:r>
          </w:p>
        </w:tc>
      </w:tr>
    </w:tbl>
    <w:p w14:paraId="012ACC9A" w14:textId="77777777" w:rsidR="00E44B47" w:rsidRPr="00B832B1" w:rsidRDefault="00E44B47" w:rsidP="00E44B47">
      <w:pPr>
        <w:rPr>
          <w:rFonts w:ascii="Times New Roman" w:hAnsi="Times New Roman"/>
          <w:sz w:val="22"/>
          <w:szCs w:val="22"/>
        </w:rPr>
      </w:pPr>
    </w:p>
    <w:p w14:paraId="1BFBCF3A" w14:textId="47BC24AF" w:rsidR="00E44B47" w:rsidRPr="00B832B1" w:rsidRDefault="00E44B47" w:rsidP="00E44B47">
      <w:pPr>
        <w:ind w:firstLine="720"/>
        <w:rPr>
          <w:rFonts w:ascii="Times New Roman" w:hAnsi="Times New Roman"/>
          <w:sz w:val="22"/>
          <w:szCs w:val="22"/>
        </w:rPr>
      </w:pPr>
      <w:r w:rsidRPr="00B832B1">
        <w:rPr>
          <w:rFonts w:ascii="Times New Roman" w:hAnsi="Times New Roman"/>
          <w:sz w:val="22"/>
          <w:szCs w:val="22"/>
        </w:rPr>
        <w:t>4) Po pravomoćnosti, odnosno izvršnosti ove Odluke na temelju nje će se od nadležnog Općinskog načelnika izda</w:t>
      </w:r>
      <w:r w:rsidR="00C248A9" w:rsidRPr="00B832B1">
        <w:rPr>
          <w:rFonts w:ascii="Times New Roman" w:hAnsi="Times New Roman"/>
          <w:sz w:val="22"/>
          <w:szCs w:val="22"/>
        </w:rPr>
        <w:t>na dozvola</w:t>
      </w:r>
      <w:r w:rsidRPr="00B832B1">
        <w:rPr>
          <w:rFonts w:ascii="Times New Roman" w:hAnsi="Times New Roman"/>
          <w:sz w:val="22"/>
          <w:szCs w:val="22"/>
        </w:rPr>
        <w:t xml:space="preserve"> dozvola, sve u skladu s njenim odredbama.</w:t>
      </w:r>
    </w:p>
    <w:p w14:paraId="51DFEFA7" w14:textId="77777777" w:rsidR="006D0B52" w:rsidRDefault="006D0B52" w:rsidP="006D0B52">
      <w:pPr>
        <w:widowControl w:val="0"/>
        <w:tabs>
          <w:tab w:val="left" w:pos="1634"/>
        </w:tabs>
        <w:autoSpaceDE w:val="0"/>
        <w:autoSpaceDN w:val="0"/>
        <w:spacing w:line="269" w:lineRule="exact"/>
        <w:rPr>
          <w:rFonts w:ascii="Times New Roman" w:hAnsi="Times New Roman"/>
          <w:sz w:val="22"/>
          <w:szCs w:val="22"/>
        </w:rPr>
      </w:pPr>
    </w:p>
    <w:p w14:paraId="16F9B2D6" w14:textId="77777777" w:rsidR="006D0B52" w:rsidRPr="00506972" w:rsidRDefault="006D0B52" w:rsidP="006D0B52">
      <w:pPr>
        <w:jc w:val="center"/>
        <w:rPr>
          <w:rFonts w:ascii="Times New Roman" w:hAnsi="Times New Roman"/>
          <w:b/>
          <w:bCs/>
          <w:sz w:val="22"/>
          <w:szCs w:val="22"/>
        </w:rPr>
      </w:pPr>
      <w:r w:rsidRPr="00BE6EB5">
        <w:rPr>
          <w:rFonts w:ascii="Times New Roman" w:hAnsi="Times New Roman"/>
          <w:b/>
          <w:bCs/>
          <w:sz w:val="22"/>
          <w:szCs w:val="22"/>
        </w:rPr>
        <w:t xml:space="preserve">Podtočka </w:t>
      </w:r>
      <w:r>
        <w:rPr>
          <w:rFonts w:ascii="Times New Roman" w:hAnsi="Times New Roman"/>
          <w:b/>
          <w:bCs/>
          <w:sz w:val="22"/>
          <w:szCs w:val="22"/>
        </w:rPr>
        <w:t>AB</w:t>
      </w:r>
      <w:r w:rsidRPr="00BE6EB5">
        <w:rPr>
          <w:rFonts w:ascii="Times New Roman" w:hAnsi="Times New Roman"/>
          <w:b/>
          <w:bCs/>
          <w:sz w:val="22"/>
          <w:szCs w:val="22"/>
        </w:rPr>
        <w:t>)</w:t>
      </w:r>
    </w:p>
    <w:p w14:paraId="044E7511" w14:textId="77777777" w:rsidR="006D0B52" w:rsidRPr="00BE6EB5" w:rsidRDefault="006D0B52" w:rsidP="006D0B52">
      <w:pPr>
        <w:ind w:right="-91" w:firstLine="720"/>
        <w:rPr>
          <w:rFonts w:ascii="Times New Roman" w:hAnsi="Times New Roman"/>
          <w:sz w:val="22"/>
          <w:szCs w:val="22"/>
        </w:rPr>
      </w:pPr>
      <w:r w:rsidRPr="00BE6EB5">
        <w:rPr>
          <w:rFonts w:ascii="Times New Roman" w:hAnsi="Times New Roman"/>
          <w:sz w:val="22"/>
          <w:szCs w:val="22"/>
        </w:rPr>
        <w:t xml:space="preserve">1) </w:t>
      </w:r>
      <w:r>
        <w:rPr>
          <w:rFonts w:ascii="Times New Roman" w:hAnsi="Times New Roman"/>
          <w:sz w:val="22"/>
          <w:szCs w:val="22"/>
        </w:rPr>
        <w:t>DOĐI d.o.o., Sobra 4, 20225 Babino Polje, OIB: 89799517601</w:t>
      </w:r>
      <w:r w:rsidRPr="00BE6EB5">
        <w:rPr>
          <w:rFonts w:ascii="Times New Roman" w:hAnsi="Times New Roman"/>
          <w:sz w:val="22"/>
          <w:szCs w:val="22"/>
        </w:rPr>
        <w:t>dodjeljuje se dozvola za obavljanje gospodarske djelatnosti na pomorskom dobru na području Općine Mljet kako slijedi:</w:t>
      </w:r>
    </w:p>
    <w:p w14:paraId="50EDBEED" w14:textId="77777777" w:rsidR="006D0B52" w:rsidRDefault="006D0B52" w:rsidP="006D0B52">
      <w:pPr>
        <w:rPr>
          <w:rFonts w:ascii="Times New Roman" w:hAnsi="Times New Roman"/>
          <w:sz w:val="22"/>
          <w:szCs w:val="22"/>
        </w:rPr>
      </w:pPr>
    </w:p>
    <w:tbl>
      <w:tblPr>
        <w:tblStyle w:val="TableGrid"/>
        <w:tblW w:w="15021" w:type="dxa"/>
        <w:tblLayout w:type="fixed"/>
        <w:tblLook w:val="04A0" w:firstRow="1" w:lastRow="0" w:firstColumn="1" w:lastColumn="0" w:noHBand="0" w:noVBand="1"/>
      </w:tblPr>
      <w:tblGrid>
        <w:gridCol w:w="1442"/>
        <w:gridCol w:w="2286"/>
        <w:gridCol w:w="2987"/>
        <w:gridCol w:w="1867"/>
        <w:gridCol w:w="1866"/>
        <w:gridCol w:w="1867"/>
        <w:gridCol w:w="2706"/>
      </w:tblGrid>
      <w:tr w:rsidR="006D0B52" w:rsidRPr="00BE6EB5" w14:paraId="017D239C" w14:textId="77777777" w:rsidTr="00342CAE">
        <w:tc>
          <w:tcPr>
            <w:tcW w:w="1442" w:type="dxa"/>
            <w:hideMark/>
          </w:tcPr>
          <w:p w14:paraId="4BC27B50" w14:textId="77777777" w:rsidR="006D0B52" w:rsidRPr="00BE6EB5" w:rsidRDefault="006D0B52" w:rsidP="00342CAE">
            <w:pPr>
              <w:rPr>
                <w:rFonts w:ascii="Times New Roman" w:hAnsi="Times New Roman"/>
                <w:b/>
                <w:bCs/>
                <w:sz w:val="22"/>
                <w:szCs w:val="22"/>
              </w:rPr>
            </w:pPr>
            <w:r w:rsidRPr="00BE6EB5">
              <w:rPr>
                <w:rFonts w:ascii="Times New Roman" w:hAnsi="Times New Roman"/>
                <w:b/>
                <w:bCs/>
                <w:sz w:val="22"/>
                <w:szCs w:val="22"/>
              </w:rPr>
              <w:t xml:space="preserve">OZNAKA NA </w:t>
            </w:r>
          </w:p>
          <w:p w14:paraId="7F019782" w14:textId="77777777" w:rsidR="006D0B52" w:rsidRPr="00BE6EB5" w:rsidRDefault="006D0B52" w:rsidP="00342CAE">
            <w:pPr>
              <w:rPr>
                <w:rFonts w:ascii="Times New Roman" w:hAnsi="Times New Roman"/>
                <w:sz w:val="22"/>
                <w:szCs w:val="22"/>
              </w:rPr>
            </w:pPr>
            <w:r w:rsidRPr="00BE6EB5">
              <w:rPr>
                <w:rFonts w:ascii="Times New Roman" w:hAnsi="Times New Roman"/>
                <w:b/>
                <w:bCs/>
                <w:sz w:val="22"/>
                <w:szCs w:val="22"/>
              </w:rPr>
              <w:t>KARTI</w:t>
            </w:r>
          </w:p>
        </w:tc>
        <w:tc>
          <w:tcPr>
            <w:tcW w:w="2286" w:type="dxa"/>
            <w:hideMark/>
          </w:tcPr>
          <w:p w14:paraId="7B1E4232"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DJELATNOST</w:t>
            </w:r>
          </w:p>
        </w:tc>
        <w:tc>
          <w:tcPr>
            <w:tcW w:w="2987" w:type="dxa"/>
            <w:hideMark/>
          </w:tcPr>
          <w:p w14:paraId="52DE6EA0"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MIKROLOKACIJA</w:t>
            </w:r>
          </w:p>
        </w:tc>
        <w:tc>
          <w:tcPr>
            <w:tcW w:w="1867" w:type="dxa"/>
            <w:hideMark/>
          </w:tcPr>
          <w:p w14:paraId="3A46D0B5"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 xml:space="preserve">SREDSTVO </w:t>
            </w:r>
          </w:p>
        </w:tc>
        <w:tc>
          <w:tcPr>
            <w:tcW w:w="1866" w:type="dxa"/>
            <w:hideMark/>
          </w:tcPr>
          <w:p w14:paraId="49C18EC3"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OBRAČUNS-KA JEDINICA</w:t>
            </w:r>
          </w:p>
          <w:p w14:paraId="218EB4F8"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____________</w:t>
            </w:r>
          </w:p>
          <w:p w14:paraId="7AC157AC" w14:textId="77777777" w:rsidR="006D0B52" w:rsidRPr="00BE6EB5" w:rsidRDefault="006D0B52" w:rsidP="00342CAE">
            <w:pPr>
              <w:rPr>
                <w:rFonts w:ascii="Times New Roman" w:hAnsi="Times New Roman"/>
                <w:b/>
                <w:sz w:val="22"/>
                <w:szCs w:val="22"/>
              </w:rPr>
            </w:pPr>
          </w:p>
          <w:p w14:paraId="664D498F"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 xml:space="preserve"> KOLIČINA</w:t>
            </w:r>
          </w:p>
        </w:tc>
        <w:tc>
          <w:tcPr>
            <w:tcW w:w="1867" w:type="dxa"/>
            <w:hideMark/>
          </w:tcPr>
          <w:p w14:paraId="3E0BD854"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 xml:space="preserve">NAKNADA (po obračunskoj jedinici) </w:t>
            </w:r>
          </w:p>
          <w:p w14:paraId="6776DF23"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_________</w:t>
            </w:r>
          </w:p>
          <w:p w14:paraId="565B2CA3" w14:textId="77777777" w:rsidR="006D0B52" w:rsidRPr="00BE6EB5" w:rsidRDefault="006D0B52" w:rsidP="00342CAE">
            <w:pPr>
              <w:rPr>
                <w:rFonts w:ascii="Times New Roman" w:hAnsi="Times New Roman"/>
                <w:b/>
                <w:sz w:val="22"/>
                <w:szCs w:val="22"/>
              </w:rPr>
            </w:pPr>
          </w:p>
          <w:p w14:paraId="02CC4AC7"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UKUPNA NAKNADA</w:t>
            </w:r>
          </w:p>
        </w:tc>
        <w:tc>
          <w:tcPr>
            <w:tcW w:w="2706" w:type="dxa"/>
          </w:tcPr>
          <w:p w14:paraId="725D546F" w14:textId="77777777" w:rsidR="006D0B52" w:rsidRPr="00491CED" w:rsidRDefault="006D0B52" w:rsidP="00342CAE">
            <w:pPr>
              <w:rPr>
                <w:rFonts w:ascii="Times New Roman" w:hAnsi="Times New Roman"/>
                <w:b/>
                <w:bCs/>
                <w:sz w:val="22"/>
                <w:szCs w:val="22"/>
              </w:rPr>
            </w:pPr>
            <w:r w:rsidRPr="00491CED">
              <w:rPr>
                <w:rFonts w:ascii="Times New Roman" w:hAnsi="Times New Roman"/>
                <w:b/>
                <w:bCs/>
                <w:sz w:val="22"/>
                <w:szCs w:val="22"/>
              </w:rPr>
              <w:t>VRIJEME VAŽENJA</w:t>
            </w:r>
          </w:p>
        </w:tc>
      </w:tr>
      <w:tr w:rsidR="006D0B52" w:rsidRPr="00BE6EB5" w14:paraId="13E5B268" w14:textId="77777777" w:rsidTr="00342CAE">
        <w:tc>
          <w:tcPr>
            <w:tcW w:w="1442" w:type="dxa"/>
          </w:tcPr>
          <w:p w14:paraId="38CBD6D6"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IV.1.</w:t>
            </w:r>
          </w:p>
        </w:tc>
        <w:tc>
          <w:tcPr>
            <w:tcW w:w="2286" w:type="dxa"/>
          </w:tcPr>
          <w:p w14:paraId="7EFDAE4D" w14:textId="77777777" w:rsidR="006D0B52" w:rsidRPr="00BE6EB5" w:rsidRDefault="006D0B52" w:rsidP="00342CAE">
            <w:pPr>
              <w:rPr>
                <w:rFonts w:ascii="Times New Roman" w:hAnsi="Times New Roman"/>
                <w:sz w:val="22"/>
                <w:szCs w:val="22"/>
              </w:rPr>
            </w:pPr>
            <w:r w:rsidRPr="00BE6EB5">
              <w:rPr>
                <w:rFonts w:ascii="Times New Roman" w:hAnsi="Times New Roman"/>
                <w:color w:val="231F20"/>
                <w:spacing w:val="-2"/>
                <w:w w:val="90"/>
                <w:sz w:val="22"/>
                <w:szCs w:val="22"/>
              </w:rPr>
              <w:t>Ugostiteljska</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2"/>
                <w:w w:val="90"/>
                <w:sz w:val="22"/>
                <w:szCs w:val="22"/>
              </w:rPr>
              <w:t>djelatnost</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pripreme</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i</w:t>
            </w:r>
            <w:r w:rsidRPr="00BE6EB5">
              <w:rPr>
                <w:rFonts w:ascii="Times New Roman" w:hAnsi="Times New Roman"/>
                <w:color w:val="231F20"/>
                <w:spacing w:val="-3"/>
                <w:w w:val="90"/>
                <w:sz w:val="22"/>
                <w:szCs w:val="22"/>
              </w:rPr>
              <w:t xml:space="preserve"> </w:t>
            </w:r>
            <w:r w:rsidRPr="00BE6EB5">
              <w:rPr>
                <w:rFonts w:ascii="Times New Roman" w:hAnsi="Times New Roman"/>
                <w:color w:val="231F20"/>
                <w:spacing w:val="-1"/>
                <w:w w:val="90"/>
                <w:sz w:val="22"/>
                <w:szCs w:val="22"/>
              </w:rPr>
              <w:t>usluživanje</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pića</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i</w:t>
            </w:r>
            <w:r w:rsidRPr="00BE6EB5">
              <w:rPr>
                <w:rFonts w:ascii="Times New Roman" w:hAnsi="Times New Roman"/>
                <w:color w:val="231F20"/>
                <w:spacing w:val="-3"/>
                <w:w w:val="90"/>
                <w:sz w:val="22"/>
                <w:szCs w:val="22"/>
              </w:rPr>
              <w:t xml:space="preserve"> </w:t>
            </w:r>
            <w:r w:rsidRPr="00BE6EB5">
              <w:rPr>
                <w:rFonts w:ascii="Times New Roman" w:hAnsi="Times New Roman"/>
                <w:color w:val="231F20"/>
                <w:spacing w:val="-1"/>
                <w:w w:val="90"/>
                <w:sz w:val="22"/>
                <w:szCs w:val="22"/>
              </w:rPr>
              <w:t>hrane</w:t>
            </w:r>
            <w:r w:rsidRPr="00BE6EB5">
              <w:rPr>
                <w:rFonts w:ascii="Times New Roman" w:hAnsi="Times New Roman"/>
                <w:sz w:val="22"/>
                <w:szCs w:val="22"/>
              </w:rPr>
              <w:t xml:space="preserve"> </w:t>
            </w:r>
          </w:p>
        </w:tc>
        <w:tc>
          <w:tcPr>
            <w:tcW w:w="2987" w:type="dxa"/>
          </w:tcPr>
          <w:p w14:paraId="6514AE1E"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 xml:space="preserve">Č. z. 2302/2 k.o. B. Polje </w:t>
            </w:r>
          </w:p>
        </w:tc>
        <w:tc>
          <w:tcPr>
            <w:tcW w:w="1867" w:type="dxa"/>
          </w:tcPr>
          <w:p w14:paraId="65688F56"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 xml:space="preserve">Terasa ispred ugostiteljskog objekta Lanterna </w:t>
            </w:r>
          </w:p>
        </w:tc>
        <w:tc>
          <w:tcPr>
            <w:tcW w:w="1866" w:type="dxa"/>
          </w:tcPr>
          <w:p w14:paraId="774FB94B"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Po m2</w:t>
            </w:r>
          </w:p>
          <w:p w14:paraId="48847765"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____________</w:t>
            </w:r>
          </w:p>
          <w:p w14:paraId="1CE52EFE" w14:textId="77777777" w:rsidR="006D0B52" w:rsidRPr="00BE6EB5" w:rsidRDefault="006D0B52" w:rsidP="00342CAE">
            <w:pPr>
              <w:rPr>
                <w:rFonts w:ascii="Times New Roman" w:hAnsi="Times New Roman"/>
                <w:sz w:val="22"/>
                <w:szCs w:val="22"/>
              </w:rPr>
            </w:pPr>
          </w:p>
          <w:p w14:paraId="1F487CD3" w14:textId="3B13F5DB" w:rsidR="006D0B52" w:rsidRPr="00BE6EB5" w:rsidRDefault="00C248A9" w:rsidP="00342CAE">
            <w:pPr>
              <w:rPr>
                <w:rFonts w:ascii="Times New Roman" w:hAnsi="Times New Roman"/>
                <w:sz w:val="22"/>
                <w:szCs w:val="22"/>
              </w:rPr>
            </w:pPr>
            <w:r>
              <w:rPr>
                <w:rFonts w:ascii="Times New Roman" w:hAnsi="Times New Roman"/>
                <w:sz w:val="22"/>
                <w:szCs w:val="22"/>
              </w:rPr>
              <w:t>27</w:t>
            </w:r>
            <w:r w:rsidR="006D0B52" w:rsidRPr="00BE6EB5">
              <w:rPr>
                <w:rFonts w:ascii="Times New Roman" w:hAnsi="Times New Roman"/>
                <w:sz w:val="22"/>
                <w:szCs w:val="22"/>
              </w:rPr>
              <w:t>,00 m2</w:t>
            </w:r>
          </w:p>
        </w:tc>
        <w:tc>
          <w:tcPr>
            <w:tcW w:w="1867" w:type="dxa"/>
          </w:tcPr>
          <w:p w14:paraId="3AE9671F"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60,00</w:t>
            </w:r>
          </w:p>
          <w:p w14:paraId="2725DA25"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__________</w:t>
            </w:r>
          </w:p>
          <w:p w14:paraId="722E74A9" w14:textId="77777777" w:rsidR="006D0B52" w:rsidRPr="00BE6EB5" w:rsidRDefault="006D0B52" w:rsidP="00342CAE">
            <w:pPr>
              <w:jc w:val="right"/>
              <w:rPr>
                <w:rFonts w:ascii="Times New Roman" w:hAnsi="Times New Roman"/>
                <w:sz w:val="22"/>
                <w:szCs w:val="22"/>
              </w:rPr>
            </w:pPr>
          </w:p>
          <w:p w14:paraId="7B3E7293" w14:textId="5D5386E5" w:rsidR="006D0B52" w:rsidRPr="00BE6EB5" w:rsidRDefault="00C248A9" w:rsidP="00342CAE">
            <w:pPr>
              <w:jc w:val="right"/>
              <w:rPr>
                <w:rFonts w:ascii="Times New Roman" w:hAnsi="Times New Roman"/>
                <w:sz w:val="22"/>
                <w:szCs w:val="22"/>
              </w:rPr>
            </w:pPr>
            <w:r>
              <w:rPr>
                <w:rFonts w:ascii="Times New Roman" w:hAnsi="Times New Roman"/>
                <w:sz w:val="22"/>
                <w:szCs w:val="22"/>
              </w:rPr>
              <w:t>1.62</w:t>
            </w:r>
            <w:r w:rsidR="006D0B52" w:rsidRPr="00BE6EB5">
              <w:rPr>
                <w:rFonts w:ascii="Times New Roman" w:hAnsi="Times New Roman"/>
                <w:sz w:val="22"/>
                <w:szCs w:val="22"/>
              </w:rPr>
              <w:t>0,00</w:t>
            </w:r>
          </w:p>
        </w:tc>
        <w:tc>
          <w:tcPr>
            <w:tcW w:w="2706" w:type="dxa"/>
          </w:tcPr>
          <w:p w14:paraId="25BE62EC" w14:textId="77777777" w:rsidR="006D0B52" w:rsidRPr="00BE6EB5" w:rsidRDefault="006D0B52" w:rsidP="00342CAE">
            <w:pPr>
              <w:jc w:val="center"/>
              <w:rPr>
                <w:rFonts w:ascii="Times New Roman" w:hAnsi="Times New Roman"/>
                <w:sz w:val="22"/>
                <w:szCs w:val="22"/>
              </w:rPr>
            </w:pPr>
            <w:r w:rsidRPr="00BE6EB5">
              <w:rPr>
                <w:rFonts w:ascii="Times New Roman" w:hAnsi="Times New Roman"/>
                <w:sz w:val="22"/>
                <w:szCs w:val="22"/>
              </w:rPr>
              <w:t>Od dana pravomoćnosti, odnosno izvršnosti dozvole do 31.12.2028.</w:t>
            </w:r>
          </w:p>
        </w:tc>
      </w:tr>
    </w:tbl>
    <w:p w14:paraId="6DF9FBDF" w14:textId="77777777" w:rsidR="006D0B52" w:rsidRPr="00BE6EB5" w:rsidRDefault="006D0B52" w:rsidP="006D0B52">
      <w:pPr>
        <w:rPr>
          <w:rFonts w:ascii="Times New Roman" w:hAnsi="Times New Roman"/>
          <w:sz w:val="22"/>
          <w:szCs w:val="22"/>
        </w:rPr>
      </w:pPr>
    </w:p>
    <w:p w14:paraId="2A408DC7" w14:textId="6759AAF6" w:rsidR="006D0B52" w:rsidRPr="00BE6EB5" w:rsidRDefault="006D0B52" w:rsidP="006D0B52">
      <w:pPr>
        <w:ind w:firstLine="720"/>
        <w:rPr>
          <w:rFonts w:ascii="Times New Roman" w:hAnsi="Times New Roman"/>
          <w:sz w:val="22"/>
          <w:szCs w:val="22"/>
        </w:rPr>
      </w:pPr>
      <w:r w:rsidRPr="00BE6EB5">
        <w:rPr>
          <w:rFonts w:ascii="Times New Roman" w:hAnsi="Times New Roman"/>
          <w:sz w:val="22"/>
          <w:szCs w:val="22"/>
        </w:rPr>
        <w:t>2) Dozvola se dodjeljuje za za razdoblje od 202</w:t>
      </w:r>
      <w:r w:rsidR="00C248A9">
        <w:rPr>
          <w:rFonts w:ascii="Times New Roman" w:hAnsi="Times New Roman"/>
          <w:sz w:val="22"/>
          <w:szCs w:val="22"/>
        </w:rPr>
        <w:t>6</w:t>
      </w:r>
      <w:r w:rsidRPr="00BE6EB5">
        <w:rPr>
          <w:rFonts w:ascii="Times New Roman" w:hAnsi="Times New Roman"/>
          <w:sz w:val="22"/>
          <w:szCs w:val="22"/>
        </w:rPr>
        <w:t>. do 2028. godine, s istekom njezinog važenja 31. prosinca 2028. godine, kad nastaje obaveza predaje predmetnog pomorskog dobra slobodnog od osoba i stvari,</w:t>
      </w:r>
    </w:p>
    <w:p w14:paraId="098BD733" w14:textId="16FD534A" w:rsidR="006D0B52" w:rsidRPr="00BE6EB5" w:rsidRDefault="006D0B52" w:rsidP="006D0B52">
      <w:pPr>
        <w:ind w:firstLine="720"/>
        <w:rPr>
          <w:rFonts w:ascii="Times New Roman" w:hAnsi="Times New Roman"/>
          <w:sz w:val="22"/>
          <w:szCs w:val="22"/>
        </w:rPr>
      </w:pPr>
      <w:r w:rsidRPr="00BE6EB5">
        <w:rPr>
          <w:rFonts w:ascii="Times New Roman" w:hAnsi="Times New Roman"/>
          <w:sz w:val="22"/>
          <w:szCs w:val="22"/>
        </w:rPr>
        <w:t xml:space="preserve">3) Ukupna godišnja naknada u iznosu od </w:t>
      </w:r>
      <w:r w:rsidR="00C248A9">
        <w:rPr>
          <w:rFonts w:ascii="Times New Roman" w:hAnsi="Times New Roman"/>
          <w:sz w:val="22"/>
          <w:szCs w:val="22"/>
        </w:rPr>
        <w:t>1.62</w:t>
      </w:r>
      <w:r>
        <w:rPr>
          <w:rFonts w:ascii="Times New Roman" w:hAnsi="Times New Roman"/>
          <w:sz w:val="22"/>
          <w:szCs w:val="22"/>
        </w:rPr>
        <w:t>0</w:t>
      </w:r>
      <w:r w:rsidRPr="00BE6EB5">
        <w:rPr>
          <w:rFonts w:ascii="Times New Roman" w:hAnsi="Times New Roman"/>
          <w:sz w:val="22"/>
          <w:szCs w:val="22"/>
        </w:rPr>
        <w:t>,00 EUR, a za 202</w:t>
      </w:r>
      <w:r w:rsidR="009C7CD2">
        <w:rPr>
          <w:rFonts w:ascii="Times New Roman" w:hAnsi="Times New Roman"/>
          <w:sz w:val="22"/>
          <w:szCs w:val="22"/>
        </w:rPr>
        <w:t>6</w:t>
      </w:r>
      <w:r w:rsidRPr="00BE6EB5">
        <w:rPr>
          <w:rFonts w:ascii="Times New Roman" w:hAnsi="Times New Roman"/>
          <w:sz w:val="22"/>
          <w:szCs w:val="22"/>
        </w:rPr>
        <w:t xml:space="preserve">. godinu, plativa je u cijelosti  u korist Državnog proračuna Republike Hrvatske, IBAN: HR4510010051726875004, model plaćanja: HR67, poziv na broj: OIB uplatitelja, svrha uplate: godišnja naknada za dozvolu za obavljanje gospodarske djelatnosti na pomorskom dobru – oznaka mikrolokacije: </w:t>
      </w:r>
      <w:r>
        <w:rPr>
          <w:rFonts w:ascii="Times New Roman" w:hAnsi="Times New Roman"/>
          <w:sz w:val="22"/>
          <w:szCs w:val="22"/>
        </w:rPr>
        <w:t>IV</w:t>
      </w:r>
      <w:r w:rsidRPr="00BE6EB5">
        <w:rPr>
          <w:rFonts w:ascii="Times New Roman" w:hAnsi="Times New Roman"/>
          <w:sz w:val="22"/>
          <w:szCs w:val="22"/>
        </w:rPr>
        <w:t>.</w:t>
      </w:r>
      <w:r>
        <w:rPr>
          <w:rFonts w:ascii="Times New Roman" w:hAnsi="Times New Roman"/>
          <w:sz w:val="22"/>
          <w:szCs w:val="22"/>
        </w:rPr>
        <w:t>1</w:t>
      </w:r>
      <w:r w:rsidRPr="00BE6EB5">
        <w:rPr>
          <w:rFonts w:ascii="Times New Roman" w:hAnsi="Times New Roman"/>
          <w:sz w:val="22"/>
          <w:szCs w:val="22"/>
        </w:rPr>
        <w:t>. najkasnije do 31. srpnja 202</w:t>
      </w:r>
      <w:r w:rsidR="009C7CD2">
        <w:rPr>
          <w:rFonts w:ascii="Times New Roman" w:hAnsi="Times New Roman"/>
          <w:sz w:val="22"/>
          <w:szCs w:val="22"/>
        </w:rPr>
        <w:t>6</w:t>
      </w:r>
      <w:r w:rsidRPr="00BE6EB5">
        <w:rPr>
          <w:rFonts w:ascii="Times New Roman" w:hAnsi="Times New Roman"/>
          <w:sz w:val="22"/>
          <w:szCs w:val="22"/>
        </w:rPr>
        <w:t xml:space="preserve">. godine, dok je naknada za naredne </w:t>
      </w:r>
      <w:r w:rsidR="009C7CD2">
        <w:rPr>
          <w:rFonts w:ascii="Times New Roman" w:hAnsi="Times New Roman"/>
          <w:sz w:val="22"/>
          <w:szCs w:val="22"/>
        </w:rPr>
        <w:t>2</w:t>
      </w:r>
      <w:r w:rsidRPr="00BE6EB5">
        <w:rPr>
          <w:rFonts w:ascii="Times New Roman" w:hAnsi="Times New Roman"/>
          <w:sz w:val="22"/>
          <w:szCs w:val="22"/>
        </w:rPr>
        <w:t xml:space="preserve"> godine: 2027. i 2028. godinu plativa za svaku godinu najkasnije do 31. srpnja te tekuće godine, a sve naprijed navedeno uz obvezu plaćanja zakonske zatezne kamate i svih pratećih troškova, te pod prijetnjom oslobađanja pomorskog dobra od osoba i stvari.</w:t>
      </w:r>
    </w:p>
    <w:p w14:paraId="54CB7314" w14:textId="77777777" w:rsidR="006D0B52" w:rsidRPr="00BE6EB5" w:rsidRDefault="006D0B52" w:rsidP="006D0B52">
      <w:pPr>
        <w:ind w:firstLine="720"/>
        <w:rPr>
          <w:rFonts w:ascii="Times New Roman" w:hAnsi="Times New Roman"/>
          <w:sz w:val="22"/>
          <w:szCs w:val="22"/>
        </w:rPr>
      </w:pPr>
      <w:r w:rsidRPr="00BE6EB5">
        <w:rPr>
          <w:rFonts w:ascii="Times New Roman" w:hAnsi="Times New Roman"/>
          <w:sz w:val="22"/>
          <w:szCs w:val="22"/>
        </w:rPr>
        <w:t>4) Po pravomoćnosti, odnosno izvršnosti ove Odluke na temelju nje će se od nadležnog Općinskog načelnika izdati dozvola, sve u skladu s njenim odredbama.</w:t>
      </w:r>
    </w:p>
    <w:p w14:paraId="36F8C399" w14:textId="14E2A964" w:rsidR="006D0B52" w:rsidRPr="003C13B1" w:rsidRDefault="006D0B52" w:rsidP="003C13B1">
      <w:pPr>
        <w:widowControl w:val="0"/>
        <w:tabs>
          <w:tab w:val="left" w:pos="1634"/>
        </w:tabs>
        <w:autoSpaceDE w:val="0"/>
        <w:autoSpaceDN w:val="0"/>
        <w:spacing w:line="269" w:lineRule="exact"/>
        <w:rPr>
          <w:rFonts w:ascii="Times New Roman" w:hAnsi="Times New Roman"/>
          <w:sz w:val="24"/>
          <w:szCs w:val="24"/>
        </w:rPr>
      </w:pPr>
    </w:p>
    <w:p w14:paraId="00748972" w14:textId="77777777" w:rsidR="006D0B52" w:rsidRPr="00BE6EB5" w:rsidRDefault="006D0B52" w:rsidP="006D0B52">
      <w:pPr>
        <w:jc w:val="center"/>
        <w:rPr>
          <w:rFonts w:ascii="Times New Roman" w:hAnsi="Times New Roman"/>
          <w:b/>
          <w:bCs/>
          <w:sz w:val="22"/>
          <w:szCs w:val="22"/>
        </w:rPr>
      </w:pPr>
      <w:r w:rsidRPr="00BE6EB5">
        <w:rPr>
          <w:rFonts w:ascii="Times New Roman" w:hAnsi="Times New Roman"/>
          <w:b/>
          <w:bCs/>
          <w:sz w:val="22"/>
          <w:szCs w:val="22"/>
        </w:rPr>
        <w:t xml:space="preserve">Podtočka </w:t>
      </w:r>
      <w:r>
        <w:rPr>
          <w:rFonts w:ascii="Times New Roman" w:hAnsi="Times New Roman"/>
          <w:b/>
          <w:bCs/>
          <w:sz w:val="22"/>
          <w:szCs w:val="22"/>
        </w:rPr>
        <w:t>AD</w:t>
      </w:r>
      <w:r w:rsidRPr="00BE6EB5">
        <w:rPr>
          <w:rFonts w:ascii="Times New Roman" w:hAnsi="Times New Roman"/>
          <w:b/>
          <w:bCs/>
          <w:sz w:val="22"/>
          <w:szCs w:val="22"/>
        </w:rPr>
        <w:t>)</w:t>
      </w:r>
    </w:p>
    <w:p w14:paraId="11C98B1F" w14:textId="77777777" w:rsidR="006D0B52" w:rsidRPr="00BE6EB5" w:rsidRDefault="006D0B52" w:rsidP="006D0B52">
      <w:pPr>
        <w:ind w:right="-91" w:firstLine="720"/>
        <w:rPr>
          <w:rFonts w:ascii="Times New Roman" w:hAnsi="Times New Roman"/>
          <w:sz w:val="22"/>
          <w:szCs w:val="22"/>
        </w:rPr>
      </w:pPr>
      <w:r w:rsidRPr="00BE6EB5">
        <w:rPr>
          <w:rFonts w:ascii="Times New Roman" w:hAnsi="Times New Roman"/>
          <w:sz w:val="22"/>
          <w:szCs w:val="22"/>
        </w:rPr>
        <w:t>1) UO Ribar, vl. Pavo Matana, Pomena 3a, 20226 Goveđari, OIB:  03337459050 dodjeljuje se dozvola za obavljanje gospodarske djelatnosti na pomorskom dobru na području Općine Mljet kako slijedi:</w:t>
      </w:r>
    </w:p>
    <w:p w14:paraId="7BEADA48" w14:textId="77777777" w:rsidR="006D0B52" w:rsidRDefault="006D0B52" w:rsidP="006D0B52">
      <w:pPr>
        <w:rPr>
          <w:rFonts w:ascii="Times New Roman" w:hAnsi="Times New Roman"/>
          <w:sz w:val="22"/>
          <w:szCs w:val="22"/>
        </w:rPr>
      </w:pPr>
    </w:p>
    <w:tbl>
      <w:tblPr>
        <w:tblStyle w:val="TableGrid"/>
        <w:tblW w:w="15021" w:type="dxa"/>
        <w:tblLayout w:type="fixed"/>
        <w:tblLook w:val="04A0" w:firstRow="1" w:lastRow="0" w:firstColumn="1" w:lastColumn="0" w:noHBand="0" w:noVBand="1"/>
      </w:tblPr>
      <w:tblGrid>
        <w:gridCol w:w="1442"/>
        <w:gridCol w:w="2286"/>
        <w:gridCol w:w="2987"/>
        <w:gridCol w:w="1867"/>
        <w:gridCol w:w="1866"/>
        <w:gridCol w:w="1867"/>
        <w:gridCol w:w="2706"/>
      </w:tblGrid>
      <w:tr w:rsidR="006D0B52" w:rsidRPr="00BE6EB5" w14:paraId="6E496AB6" w14:textId="77777777" w:rsidTr="00342CAE">
        <w:tc>
          <w:tcPr>
            <w:tcW w:w="1442" w:type="dxa"/>
            <w:hideMark/>
          </w:tcPr>
          <w:p w14:paraId="7BC5066F" w14:textId="77777777" w:rsidR="006D0B52" w:rsidRPr="00BE6EB5" w:rsidRDefault="006D0B52" w:rsidP="00342CAE">
            <w:pPr>
              <w:rPr>
                <w:rFonts w:ascii="Times New Roman" w:hAnsi="Times New Roman"/>
                <w:b/>
                <w:bCs/>
                <w:sz w:val="22"/>
                <w:szCs w:val="22"/>
              </w:rPr>
            </w:pPr>
            <w:r w:rsidRPr="00BE6EB5">
              <w:rPr>
                <w:rFonts w:ascii="Times New Roman" w:hAnsi="Times New Roman"/>
                <w:b/>
                <w:bCs/>
                <w:sz w:val="22"/>
                <w:szCs w:val="22"/>
              </w:rPr>
              <w:t xml:space="preserve">OZNAKA NA </w:t>
            </w:r>
          </w:p>
          <w:p w14:paraId="5094C5BC" w14:textId="77777777" w:rsidR="006D0B52" w:rsidRPr="00BE6EB5" w:rsidRDefault="006D0B52" w:rsidP="00342CAE">
            <w:pPr>
              <w:rPr>
                <w:rFonts w:ascii="Times New Roman" w:hAnsi="Times New Roman"/>
                <w:sz w:val="22"/>
                <w:szCs w:val="22"/>
              </w:rPr>
            </w:pPr>
            <w:r w:rsidRPr="00BE6EB5">
              <w:rPr>
                <w:rFonts w:ascii="Times New Roman" w:hAnsi="Times New Roman"/>
                <w:b/>
                <w:bCs/>
                <w:sz w:val="22"/>
                <w:szCs w:val="22"/>
              </w:rPr>
              <w:t>KARTI</w:t>
            </w:r>
          </w:p>
        </w:tc>
        <w:tc>
          <w:tcPr>
            <w:tcW w:w="2286" w:type="dxa"/>
            <w:hideMark/>
          </w:tcPr>
          <w:p w14:paraId="7672AF69"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DJELATNOST</w:t>
            </w:r>
          </w:p>
        </w:tc>
        <w:tc>
          <w:tcPr>
            <w:tcW w:w="2987" w:type="dxa"/>
            <w:hideMark/>
          </w:tcPr>
          <w:p w14:paraId="28C0417D"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MIKROLOKACIJA</w:t>
            </w:r>
          </w:p>
        </w:tc>
        <w:tc>
          <w:tcPr>
            <w:tcW w:w="1867" w:type="dxa"/>
            <w:hideMark/>
          </w:tcPr>
          <w:p w14:paraId="729D1314"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 xml:space="preserve">SREDSTVO </w:t>
            </w:r>
          </w:p>
        </w:tc>
        <w:tc>
          <w:tcPr>
            <w:tcW w:w="1866" w:type="dxa"/>
            <w:hideMark/>
          </w:tcPr>
          <w:p w14:paraId="0EF1C8BA"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OBRAČUNS-KA JEDINICA</w:t>
            </w:r>
          </w:p>
          <w:p w14:paraId="6CAE2EC1"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____________</w:t>
            </w:r>
          </w:p>
          <w:p w14:paraId="7144A23D" w14:textId="77777777" w:rsidR="006D0B52" w:rsidRPr="00BE6EB5" w:rsidRDefault="006D0B52" w:rsidP="00342CAE">
            <w:pPr>
              <w:rPr>
                <w:rFonts w:ascii="Times New Roman" w:hAnsi="Times New Roman"/>
                <w:b/>
                <w:sz w:val="22"/>
                <w:szCs w:val="22"/>
              </w:rPr>
            </w:pPr>
          </w:p>
          <w:p w14:paraId="7110EF60"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lastRenderedPageBreak/>
              <w:t xml:space="preserve"> KOLIČINA</w:t>
            </w:r>
          </w:p>
        </w:tc>
        <w:tc>
          <w:tcPr>
            <w:tcW w:w="1867" w:type="dxa"/>
            <w:hideMark/>
          </w:tcPr>
          <w:p w14:paraId="31BC2166"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lastRenderedPageBreak/>
              <w:t xml:space="preserve">NAKNADA (po obračunskoj jedinici) </w:t>
            </w:r>
          </w:p>
          <w:p w14:paraId="195A12B6"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_________</w:t>
            </w:r>
          </w:p>
          <w:p w14:paraId="2F8C7CA0" w14:textId="77777777" w:rsidR="006D0B52" w:rsidRPr="00BE6EB5" w:rsidRDefault="006D0B52" w:rsidP="00342CAE">
            <w:pPr>
              <w:rPr>
                <w:rFonts w:ascii="Times New Roman" w:hAnsi="Times New Roman"/>
                <w:b/>
                <w:sz w:val="22"/>
                <w:szCs w:val="22"/>
              </w:rPr>
            </w:pPr>
          </w:p>
          <w:p w14:paraId="3B95DBEB"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UKUPNA NAKNADA</w:t>
            </w:r>
          </w:p>
        </w:tc>
        <w:tc>
          <w:tcPr>
            <w:tcW w:w="2706" w:type="dxa"/>
          </w:tcPr>
          <w:p w14:paraId="7F229F62" w14:textId="77777777" w:rsidR="006D0B52" w:rsidRPr="00491CED" w:rsidRDefault="006D0B52" w:rsidP="00342CAE">
            <w:pPr>
              <w:rPr>
                <w:rFonts w:ascii="Times New Roman" w:hAnsi="Times New Roman"/>
                <w:b/>
                <w:bCs/>
                <w:sz w:val="22"/>
                <w:szCs w:val="22"/>
              </w:rPr>
            </w:pPr>
            <w:r w:rsidRPr="00491CED">
              <w:rPr>
                <w:rFonts w:ascii="Times New Roman" w:hAnsi="Times New Roman"/>
                <w:b/>
                <w:bCs/>
                <w:sz w:val="22"/>
                <w:szCs w:val="22"/>
              </w:rPr>
              <w:lastRenderedPageBreak/>
              <w:t>VRIJEME VAŽENJA</w:t>
            </w:r>
          </w:p>
        </w:tc>
      </w:tr>
      <w:tr w:rsidR="006D0B52" w:rsidRPr="00BE6EB5" w14:paraId="559CFB23" w14:textId="77777777" w:rsidTr="00342CAE">
        <w:tc>
          <w:tcPr>
            <w:tcW w:w="1442" w:type="dxa"/>
            <w:tcBorders>
              <w:top w:val="single" w:sz="4" w:space="0" w:color="auto"/>
              <w:left w:val="single" w:sz="4" w:space="0" w:color="auto"/>
              <w:bottom w:val="single" w:sz="4" w:space="0" w:color="auto"/>
              <w:right w:val="single" w:sz="4" w:space="0" w:color="auto"/>
            </w:tcBorders>
            <w:hideMark/>
          </w:tcPr>
          <w:p w14:paraId="118FA88E"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IX..4.</w:t>
            </w:r>
          </w:p>
        </w:tc>
        <w:tc>
          <w:tcPr>
            <w:tcW w:w="2286" w:type="dxa"/>
            <w:tcBorders>
              <w:top w:val="single" w:sz="4" w:space="0" w:color="auto"/>
              <w:left w:val="single" w:sz="4" w:space="0" w:color="auto"/>
              <w:bottom w:val="single" w:sz="4" w:space="0" w:color="auto"/>
              <w:right w:val="single" w:sz="4" w:space="0" w:color="auto"/>
            </w:tcBorders>
          </w:tcPr>
          <w:p w14:paraId="4F41FA5F" w14:textId="77777777" w:rsidR="006D0B52" w:rsidRPr="00BE6EB5" w:rsidRDefault="006D0B52" w:rsidP="00342CAE">
            <w:pPr>
              <w:rPr>
                <w:rFonts w:ascii="Times New Roman" w:hAnsi="Times New Roman"/>
                <w:sz w:val="22"/>
                <w:szCs w:val="22"/>
              </w:rPr>
            </w:pPr>
            <w:r w:rsidRPr="00BE6EB5">
              <w:rPr>
                <w:rFonts w:ascii="Times New Roman" w:hAnsi="Times New Roman"/>
                <w:color w:val="231F20"/>
                <w:spacing w:val="-2"/>
                <w:w w:val="90"/>
                <w:sz w:val="22"/>
                <w:szCs w:val="22"/>
              </w:rPr>
              <w:t>Ugostiteljska</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2"/>
                <w:w w:val="90"/>
                <w:sz w:val="22"/>
                <w:szCs w:val="22"/>
              </w:rPr>
              <w:t>djelatnost</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pripreme</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i</w:t>
            </w:r>
            <w:r w:rsidRPr="00BE6EB5">
              <w:rPr>
                <w:rFonts w:ascii="Times New Roman" w:hAnsi="Times New Roman"/>
                <w:color w:val="231F20"/>
                <w:spacing w:val="-3"/>
                <w:w w:val="90"/>
                <w:sz w:val="22"/>
                <w:szCs w:val="22"/>
              </w:rPr>
              <w:t xml:space="preserve"> </w:t>
            </w:r>
            <w:r w:rsidRPr="00BE6EB5">
              <w:rPr>
                <w:rFonts w:ascii="Times New Roman" w:hAnsi="Times New Roman"/>
                <w:color w:val="231F20"/>
                <w:spacing w:val="-1"/>
                <w:w w:val="90"/>
                <w:sz w:val="22"/>
                <w:szCs w:val="22"/>
              </w:rPr>
              <w:t>usluživanje</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pića</w:t>
            </w:r>
            <w:r w:rsidRPr="00BE6EB5">
              <w:rPr>
                <w:rFonts w:ascii="Times New Roman" w:hAnsi="Times New Roman"/>
                <w:color w:val="231F20"/>
                <w:spacing w:val="-4"/>
                <w:w w:val="90"/>
                <w:sz w:val="22"/>
                <w:szCs w:val="22"/>
              </w:rPr>
              <w:t xml:space="preserve"> </w:t>
            </w:r>
            <w:r w:rsidRPr="00BE6EB5">
              <w:rPr>
                <w:rFonts w:ascii="Times New Roman" w:hAnsi="Times New Roman"/>
                <w:color w:val="231F20"/>
                <w:spacing w:val="-1"/>
                <w:w w:val="90"/>
                <w:sz w:val="22"/>
                <w:szCs w:val="22"/>
              </w:rPr>
              <w:t>i</w:t>
            </w:r>
            <w:r w:rsidRPr="00BE6EB5">
              <w:rPr>
                <w:rFonts w:ascii="Times New Roman" w:hAnsi="Times New Roman"/>
                <w:color w:val="231F20"/>
                <w:spacing w:val="-3"/>
                <w:w w:val="90"/>
                <w:sz w:val="22"/>
                <w:szCs w:val="22"/>
              </w:rPr>
              <w:t xml:space="preserve"> </w:t>
            </w:r>
            <w:r w:rsidRPr="00BE6EB5">
              <w:rPr>
                <w:rFonts w:ascii="Times New Roman" w:hAnsi="Times New Roman"/>
                <w:color w:val="231F20"/>
                <w:spacing w:val="-1"/>
                <w:w w:val="90"/>
                <w:sz w:val="22"/>
                <w:szCs w:val="22"/>
              </w:rPr>
              <w:t>hrane</w:t>
            </w:r>
          </w:p>
        </w:tc>
        <w:tc>
          <w:tcPr>
            <w:tcW w:w="2987" w:type="dxa"/>
            <w:tcBorders>
              <w:top w:val="single" w:sz="4" w:space="0" w:color="auto"/>
              <w:left w:val="single" w:sz="4" w:space="0" w:color="auto"/>
              <w:bottom w:val="single" w:sz="4" w:space="0" w:color="auto"/>
              <w:right w:val="single" w:sz="4" w:space="0" w:color="auto"/>
            </w:tcBorders>
            <w:hideMark/>
          </w:tcPr>
          <w:p w14:paraId="312EDD7D"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 xml:space="preserve"> Č. z 1660/1 k.o Goveđari </w:t>
            </w:r>
          </w:p>
        </w:tc>
        <w:tc>
          <w:tcPr>
            <w:tcW w:w="1867" w:type="dxa"/>
            <w:tcBorders>
              <w:top w:val="single" w:sz="4" w:space="0" w:color="auto"/>
              <w:left w:val="single" w:sz="4" w:space="0" w:color="auto"/>
              <w:bottom w:val="single" w:sz="4" w:space="0" w:color="auto"/>
              <w:right w:val="single" w:sz="4" w:space="0" w:color="auto"/>
            </w:tcBorders>
            <w:hideMark/>
          </w:tcPr>
          <w:p w14:paraId="6DF3C91E"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Terasa ispred ugostiteljskog objekta Pavo Matana „Ribar“ na č.z. 1405 k.o Goveđari</w:t>
            </w:r>
          </w:p>
        </w:tc>
        <w:tc>
          <w:tcPr>
            <w:tcW w:w="1866" w:type="dxa"/>
            <w:tcBorders>
              <w:top w:val="single" w:sz="4" w:space="0" w:color="auto"/>
              <w:left w:val="single" w:sz="4" w:space="0" w:color="auto"/>
              <w:bottom w:val="single" w:sz="4" w:space="0" w:color="auto"/>
              <w:right w:val="single" w:sz="4" w:space="0" w:color="auto"/>
            </w:tcBorders>
            <w:hideMark/>
          </w:tcPr>
          <w:p w14:paraId="3C777364"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Po m2</w:t>
            </w:r>
          </w:p>
          <w:p w14:paraId="4D92A7F5"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__________</w:t>
            </w:r>
          </w:p>
          <w:p w14:paraId="0E4239AC" w14:textId="77777777" w:rsidR="006D0B52" w:rsidRPr="00BE6EB5" w:rsidRDefault="006D0B52" w:rsidP="00342CAE">
            <w:pPr>
              <w:rPr>
                <w:rFonts w:ascii="Times New Roman" w:hAnsi="Times New Roman"/>
                <w:sz w:val="22"/>
                <w:szCs w:val="22"/>
              </w:rPr>
            </w:pPr>
          </w:p>
          <w:p w14:paraId="1DAB42E5" w14:textId="0322E10A" w:rsidR="006D0B52" w:rsidRPr="00BE6EB5" w:rsidRDefault="009C7CD2" w:rsidP="00342CAE">
            <w:pPr>
              <w:rPr>
                <w:rFonts w:ascii="Times New Roman" w:hAnsi="Times New Roman"/>
                <w:sz w:val="22"/>
                <w:szCs w:val="22"/>
              </w:rPr>
            </w:pPr>
            <w:r>
              <w:rPr>
                <w:rFonts w:ascii="Times New Roman" w:hAnsi="Times New Roman"/>
                <w:sz w:val="22"/>
                <w:szCs w:val="22"/>
              </w:rPr>
              <w:t>50</w:t>
            </w:r>
            <w:r w:rsidR="006D0B52" w:rsidRPr="00BE6EB5">
              <w:rPr>
                <w:rFonts w:ascii="Times New Roman" w:hAnsi="Times New Roman"/>
                <w:sz w:val="22"/>
                <w:szCs w:val="22"/>
              </w:rPr>
              <w:t>,00 m2</w:t>
            </w:r>
          </w:p>
        </w:tc>
        <w:tc>
          <w:tcPr>
            <w:tcW w:w="1867" w:type="dxa"/>
            <w:tcBorders>
              <w:top w:val="single" w:sz="4" w:space="0" w:color="auto"/>
              <w:left w:val="single" w:sz="4" w:space="0" w:color="auto"/>
              <w:bottom w:val="single" w:sz="4" w:space="0" w:color="auto"/>
              <w:right w:val="single" w:sz="4" w:space="0" w:color="auto"/>
            </w:tcBorders>
            <w:hideMark/>
          </w:tcPr>
          <w:p w14:paraId="4E3202A3"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60,00</w:t>
            </w:r>
          </w:p>
          <w:p w14:paraId="6F9C10F0"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__________</w:t>
            </w:r>
          </w:p>
          <w:p w14:paraId="5142AC57" w14:textId="77777777" w:rsidR="006D0B52" w:rsidRPr="00BE6EB5" w:rsidRDefault="006D0B52" w:rsidP="00342CAE">
            <w:pPr>
              <w:jc w:val="right"/>
              <w:rPr>
                <w:rFonts w:ascii="Times New Roman" w:hAnsi="Times New Roman"/>
                <w:sz w:val="22"/>
                <w:szCs w:val="22"/>
              </w:rPr>
            </w:pPr>
          </w:p>
          <w:p w14:paraId="05DA67D7" w14:textId="402A1A70" w:rsidR="006D0B52" w:rsidRPr="00BE6EB5" w:rsidRDefault="009C7CD2" w:rsidP="00342CAE">
            <w:pPr>
              <w:jc w:val="right"/>
              <w:rPr>
                <w:rFonts w:ascii="Times New Roman" w:hAnsi="Times New Roman"/>
                <w:sz w:val="22"/>
                <w:szCs w:val="22"/>
              </w:rPr>
            </w:pPr>
            <w:r>
              <w:rPr>
                <w:rFonts w:ascii="Times New Roman" w:hAnsi="Times New Roman"/>
                <w:sz w:val="22"/>
                <w:szCs w:val="22"/>
              </w:rPr>
              <w:t>3.00</w:t>
            </w:r>
            <w:r w:rsidR="006D0B52" w:rsidRPr="00BE6EB5">
              <w:rPr>
                <w:rFonts w:ascii="Times New Roman" w:hAnsi="Times New Roman"/>
                <w:sz w:val="22"/>
                <w:szCs w:val="22"/>
              </w:rPr>
              <w:t>0,00</w:t>
            </w:r>
          </w:p>
        </w:tc>
        <w:tc>
          <w:tcPr>
            <w:tcW w:w="2706" w:type="dxa"/>
            <w:tcBorders>
              <w:top w:val="single" w:sz="4" w:space="0" w:color="auto"/>
              <w:left w:val="single" w:sz="4" w:space="0" w:color="auto"/>
              <w:bottom w:val="single" w:sz="4" w:space="0" w:color="auto"/>
              <w:right w:val="single" w:sz="4" w:space="0" w:color="auto"/>
            </w:tcBorders>
          </w:tcPr>
          <w:p w14:paraId="26CE5B9A" w14:textId="77777777" w:rsidR="006D0B52" w:rsidRPr="00BE6EB5" w:rsidRDefault="006D0B52" w:rsidP="00342CAE">
            <w:pPr>
              <w:jc w:val="center"/>
              <w:rPr>
                <w:rFonts w:ascii="Times New Roman" w:hAnsi="Times New Roman"/>
                <w:sz w:val="22"/>
                <w:szCs w:val="22"/>
              </w:rPr>
            </w:pPr>
            <w:r w:rsidRPr="00BE6EB5">
              <w:rPr>
                <w:rFonts w:ascii="Times New Roman" w:hAnsi="Times New Roman"/>
                <w:sz w:val="22"/>
                <w:szCs w:val="22"/>
              </w:rPr>
              <w:t>Od dana pravomoćnosti, odnosno izvršnosti dozvole do 31.12.2028.</w:t>
            </w:r>
          </w:p>
        </w:tc>
      </w:tr>
    </w:tbl>
    <w:p w14:paraId="025B3F8A" w14:textId="77777777" w:rsidR="006D0B52" w:rsidRPr="00BE6EB5" w:rsidRDefault="006D0B52" w:rsidP="006D0B52">
      <w:pPr>
        <w:rPr>
          <w:rFonts w:ascii="Times New Roman" w:hAnsi="Times New Roman"/>
          <w:sz w:val="22"/>
          <w:szCs w:val="22"/>
        </w:rPr>
      </w:pPr>
    </w:p>
    <w:p w14:paraId="01A1521A" w14:textId="37598EE8" w:rsidR="006D0B52" w:rsidRPr="00BE6EB5" w:rsidRDefault="006D0B52" w:rsidP="006D0B52">
      <w:pPr>
        <w:ind w:firstLine="720"/>
        <w:rPr>
          <w:rFonts w:ascii="Times New Roman" w:hAnsi="Times New Roman"/>
          <w:sz w:val="22"/>
          <w:szCs w:val="22"/>
        </w:rPr>
      </w:pPr>
      <w:r w:rsidRPr="00BE6EB5">
        <w:rPr>
          <w:rFonts w:ascii="Times New Roman" w:hAnsi="Times New Roman"/>
          <w:sz w:val="22"/>
          <w:szCs w:val="22"/>
        </w:rPr>
        <w:t>2) Dozvola se dodjeljuje za za razdoblje od 202</w:t>
      </w:r>
      <w:r w:rsidR="009C7CD2">
        <w:rPr>
          <w:rFonts w:ascii="Times New Roman" w:hAnsi="Times New Roman"/>
          <w:sz w:val="22"/>
          <w:szCs w:val="22"/>
        </w:rPr>
        <w:t>6</w:t>
      </w:r>
      <w:r w:rsidRPr="00BE6EB5">
        <w:rPr>
          <w:rFonts w:ascii="Times New Roman" w:hAnsi="Times New Roman"/>
          <w:sz w:val="22"/>
          <w:szCs w:val="22"/>
        </w:rPr>
        <w:t>. do 2028. godine, s istekom njezinog važenja 31. prosinca 2028. godine, kad nastaje obaveza predaje predmetnog pomorskog dobra slobodnog od osoba i stvari,</w:t>
      </w:r>
    </w:p>
    <w:p w14:paraId="24D74F12" w14:textId="500B3D9F" w:rsidR="006D0B52" w:rsidRPr="00BE6EB5" w:rsidRDefault="006D0B52" w:rsidP="006D0B52">
      <w:pPr>
        <w:ind w:firstLine="720"/>
        <w:rPr>
          <w:rFonts w:ascii="Times New Roman" w:hAnsi="Times New Roman"/>
          <w:sz w:val="22"/>
          <w:szCs w:val="22"/>
        </w:rPr>
      </w:pPr>
      <w:r w:rsidRPr="00BE6EB5">
        <w:rPr>
          <w:rFonts w:ascii="Times New Roman" w:hAnsi="Times New Roman"/>
          <w:sz w:val="22"/>
          <w:szCs w:val="22"/>
        </w:rPr>
        <w:t xml:space="preserve">3) Ukupna godišnja naknada u iznosu od </w:t>
      </w:r>
      <w:r w:rsidR="009C7CD2">
        <w:rPr>
          <w:rFonts w:ascii="Times New Roman" w:hAnsi="Times New Roman"/>
          <w:sz w:val="22"/>
          <w:szCs w:val="22"/>
        </w:rPr>
        <w:t>3.00</w:t>
      </w:r>
      <w:r w:rsidRPr="00BE6EB5">
        <w:rPr>
          <w:rFonts w:ascii="Times New Roman" w:hAnsi="Times New Roman"/>
          <w:sz w:val="22"/>
          <w:szCs w:val="22"/>
        </w:rPr>
        <w:t>0,00 EUR, a za 202</w:t>
      </w:r>
      <w:r w:rsidR="009C7CD2">
        <w:rPr>
          <w:rFonts w:ascii="Times New Roman" w:hAnsi="Times New Roman"/>
          <w:sz w:val="22"/>
          <w:szCs w:val="22"/>
        </w:rPr>
        <w:t>6</w:t>
      </w:r>
      <w:r w:rsidRPr="00BE6EB5">
        <w:rPr>
          <w:rFonts w:ascii="Times New Roman" w:hAnsi="Times New Roman"/>
          <w:sz w:val="22"/>
          <w:szCs w:val="22"/>
        </w:rPr>
        <w:t>. godinu, plativa je u cijelosti  u korist Državnog proračuna Republike Hrvatske, IBAN: HR4510010051726875004, model plaćanja: HR67, poziv na broj: OIB uplatitelja, svrha uplate: godišnja naknada za dozvolu za obavljanje gospodarske djelatnosti na pomorskom dobru – oznaka mikrolokacije: IX.4.. najkasnije do 31. srpnja 202</w:t>
      </w:r>
      <w:r w:rsidR="009C7CD2">
        <w:rPr>
          <w:rFonts w:ascii="Times New Roman" w:hAnsi="Times New Roman"/>
          <w:sz w:val="22"/>
          <w:szCs w:val="22"/>
        </w:rPr>
        <w:t>6</w:t>
      </w:r>
      <w:r w:rsidRPr="00BE6EB5">
        <w:rPr>
          <w:rFonts w:ascii="Times New Roman" w:hAnsi="Times New Roman"/>
          <w:sz w:val="22"/>
          <w:szCs w:val="22"/>
        </w:rPr>
        <w:t xml:space="preserve">. godine, dok je naknada za naredne </w:t>
      </w:r>
      <w:r w:rsidR="009C7CD2">
        <w:rPr>
          <w:rFonts w:ascii="Times New Roman" w:hAnsi="Times New Roman"/>
          <w:sz w:val="22"/>
          <w:szCs w:val="22"/>
        </w:rPr>
        <w:t>2</w:t>
      </w:r>
      <w:r w:rsidRPr="00BE6EB5">
        <w:rPr>
          <w:rFonts w:ascii="Times New Roman" w:hAnsi="Times New Roman"/>
          <w:sz w:val="22"/>
          <w:szCs w:val="22"/>
        </w:rPr>
        <w:t xml:space="preserve"> godine: 2027. i 2028. godinu plativa za svaku godinu najkasnije do 31. srpnja te tekuće godine, a sve naprijed navedeno uz obvezu plaćanja zakonske zatezne kamate i svih pratećih troškova, te pod prijetnjom oslobađanja pomorskog dobra od osoba i stvari.</w:t>
      </w:r>
    </w:p>
    <w:p w14:paraId="730122AC" w14:textId="77777777" w:rsidR="006D0B52" w:rsidRPr="00BE6EB5" w:rsidRDefault="006D0B52" w:rsidP="006D0B52">
      <w:pPr>
        <w:ind w:firstLine="720"/>
        <w:rPr>
          <w:rFonts w:ascii="Times New Roman" w:hAnsi="Times New Roman"/>
          <w:sz w:val="22"/>
          <w:szCs w:val="22"/>
        </w:rPr>
      </w:pPr>
      <w:r w:rsidRPr="00BE6EB5">
        <w:rPr>
          <w:rFonts w:ascii="Times New Roman" w:hAnsi="Times New Roman"/>
          <w:sz w:val="22"/>
          <w:szCs w:val="22"/>
        </w:rPr>
        <w:t>4) Po pravomoćnosti, odnosno izvršnosti ove Odluke na temelju nje će se od nadležnog Općinskog načelnika izdati dozvola, sve u skladu s njenim odredbama.</w:t>
      </w:r>
    </w:p>
    <w:p w14:paraId="7E6240C6" w14:textId="77777777" w:rsidR="006D0B52" w:rsidRDefault="006D0B52" w:rsidP="006D0B52">
      <w:pPr>
        <w:spacing w:before="120"/>
      </w:pPr>
    </w:p>
    <w:p w14:paraId="1A5BE072" w14:textId="77777777" w:rsidR="006D0B52" w:rsidRPr="00BE6EB5" w:rsidRDefault="006D0B52" w:rsidP="006D0B52">
      <w:pPr>
        <w:jc w:val="center"/>
        <w:rPr>
          <w:rFonts w:ascii="Times New Roman" w:hAnsi="Times New Roman"/>
          <w:b/>
          <w:bCs/>
          <w:sz w:val="22"/>
          <w:szCs w:val="22"/>
        </w:rPr>
      </w:pPr>
      <w:r w:rsidRPr="00BE6EB5">
        <w:rPr>
          <w:rFonts w:ascii="Times New Roman" w:hAnsi="Times New Roman"/>
          <w:b/>
          <w:bCs/>
          <w:sz w:val="22"/>
          <w:szCs w:val="22"/>
        </w:rPr>
        <w:t xml:space="preserve">Podtočka </w:t>
      </w:r>
      <w:r>
        <w:rPr>
          <w:rFonts w:ascii="Times New Roman" w:hAnsi="Times New Roman"/>
          <w:b/>
          <w:bCs/>
          <w:sz w:val="22"/>
          <w:szCs w:val="22"/>
        </w:rPr>
        <w:t>AF</w:t>
      </w:r>
      <w:r w:rsidRPr="00BE6EB5">
        <w:rPr>
          <w:rFonts w:ascii="Times New Roman" w:hAnsi="Times New Roman"/>
          <w:b/>
          <w:bCs/>
          <w:sz w:val="22"/>
          <w:szCs w:val="22"/>
        </w:rPr>
        <w:t>)</w:t>
      </w:r>
    </w:p>
    <w:p w14:paraId="51BE3A46" w14:textId="30D8340B" w:rsidR="006D0B52" w:rsidRPr="00BE6EB5" w:rsidRDefault="006D0B52" w:rsidP="006D0B52">
      <w:pPr>
        <w:ind w:firstLine="708"/>
        <w:rPr>
          <w:rFonts w:ascii="Times New Roman" w:hAnsi="Times New Roman"/>
          <w:sz w:val="22"/>
          <w:szCs w:val="22"/>
        </w:rPr>
      </w:pPr>
      <w:r w:rsidRPr="00BE6EB5">
        <w:rPr>
          <w:rFonts w:ascii="Times New Roman" w:hAnsi="Times New Roman"/>
          <w:sz w:val="22"/>
          <w:szCs w:val="22"/>
        </w:rPr>
        <w:t xml:space="preserve">1) Obrt BARABA, vl. Ivan Radulj, Zadublje 40, </w:t>
      </w:r>
      <w:r>
        <w:rPr>
          <w:rFonts w:ascii="Times New Roman" w:hAnsi="Times New Roman"/>
          <w:sz w:val="22"/>
          <w:szCs w:val="22"/>
        </w:rPr>
        <w:t xml:space="preserve">20225 Babino Polje, OIB: </w:t>
      </w:r>
      <w:r w:rsidRPr="00BE6EB5">
        <w:rPr>
          <w:rFonts w:ascii="Times New Roman" w:hAnsi="Times New Roman"/>
          <w:sz w:val="22"/>
          <w:szCs w:val="22"/>
        </w:rPr>
        <w:t>06720524308</w:t>
      </w:r>
      <w:r>
        <w:rPr>
          <w:rFonts w:ascii="Times New Roman" w:hAnsi="Times New Roman"/>
          <w:sz w:val="22"/>
          <w:szCs w:val="22"/>
        </w:rPr>
        <w:t xml:space="preserve"> </w:t>
      </w:r>
      <w:r w:rsidR="00ED30CC">
        <w:rPr>
          <w:rFonts w:ascii="Times New Roman" w:hAnsi="Times New Roman"/>
          <w:sz w:val="22"/>
          <w:szCs w:val="22"/>
        </w:rPr>
        <w:t>dodjeljuje se</w:t>
      </w:r>
      <w:r w:rsidRPr="00BE6EB5">
        <w:rPr>
          <w:rFonts w:ascii="Times New Roman" w:hAnsi="Times New Roman"/>
          <w:sz w:val="22"/>
          <w:szCs w:val="22"/>
        </w:rPr>
        <w:t xml:space="preserve"> dozvol</w:t>
      </w:r>
      <w:r w:rsidR="00ED30CC">
        <w:rPr>
          <w:rFonts w:ascii="Times New Roman" w:hAnsi="Times New Roman"/>
          <w:sz w:val="22"/>
          <w:szCs w:val="22"/>
        </w:rPr>
        <w:t>a</w:t>
      </w:r>
      <w:r w:rsidRPr="00BE6EB5">
        <w:rPr>
          <w:rFonts w:ascii="Times New Roman" w:hAnsi="Times New Roman"/>
          <w:sz w:val="22"/>
          <w:szCs w:val="22"/>
        </w:rPr>
        <w:t xml:space="preserve"> za obavljanje gospodarske djelatnosti na pomorskom dobru na području Općine Mljet kako slijedi:</w:t>
      </w:r>
    </w:p>
    <w:p w14:paraId="09CE6680" w14:textId="77777777" w:rsidR="006D0B52" w:rsidRDefault="006D0B52" w:rsidP="006D0B52">
      <w:pPr>
        <w:rPr>
          <w:rFonts w:ascii="Times New Roman" w:hAnsi="Times New Roman"/>
          <w:sz w:val="22"/>
          <w:szCs w:val="22"/>
        </w:rPr>
      </w:pPr>
    </w:p>
    <w:tbl>
      <w:tblPr>
        <w:tblStyle w:val="TableGrid"/>
        <w:tblW w:w="15021" w:type="dxa"/>
        <w:tblLayout w:type="fixed"/>
        <w:tblLook w:val="04A0" w:firstRow="1" w:lastRow="0" w:firstColumn="1" w:lastColumn="0" w:noHBand="0" w:noVBand="1"/>
      </w:tblPr>
      <w:tblGrid>
        <w:gridCol w:w="1442"/>
        <w:gridCol w:w="2286"/>
        <w:gridCol w:w="2987"/>
        <w:gridCol w:w="1867"/>
        <w:gridCol w:w="1866"/>
        <w:gridCol w:w="1867"/>
        <w:gridCol w:w="2706"/>
      </w:tblGrid>
      <w:tr w:rsidR="006D0B52" w:rsidRPr="00BE6EB5" w14:paraId="78D6DFFC" w14:textId="77777777" w:rsidTr="00342CAE">
        <w:tc>
          <w:tcPr>
            <w:tcW w:w="1442" w:type="dxa"/>
            <w:hideMark/>
          </w:tcPr>
          <w:p w14:paraId="4E3EF286" w14:textId="77777777" w:rsidR="006D0B52" w:rsidRPr="00BE6EB5" w:rsidRDefault="006D0B52" w:rsidP="00342CAE">
            <w:pPr>
              <w:rPr>
                <w:rFonts w:ascii="Times New Roman" w:hAnsi="Times New Roman"/>
                <w:b/>
                <w:bCs/>
                <w:sz w:val="22"/>
                <w:szCs w:val="22"/>
              </w:rPr>
            </w:pPr>
            <w:r w:rsidRPr="00BE6EB5">
              <w:rPr>
                <w:rFonts w:ascii="Times New Roman" w:hAnsi="Times New Roman"/>
                <w:b/>
                <w:bCs/>
                <w:sz w:val="22"/>
                <w:szCs w:val="22"/>
              </w:rPr>
              <w:t xml:space="preserve">OZNAKA NA </w:t>
            </w:r>
          </w:p>
          <w:p w14:paraId="5FEAD718" w14:textId="77777777" w:rsidR="006D0B52" w:rsidRPr="00BE6EB5" w:rsidRDefault="006D0B52" w:rsidP="00342CAE">
            <w:pPr>
              <w:rPr>
                <w:rFonts w:ascii="Times New Roman" w:hAnsi="Times New Roman"/>
                <w:sz w:val="22"/>
                <w:szCs w:val="22"/>
              </w:rPr>
            </w:pPr>
            <w:r w:rsidRPr="00BE6EB5">
              <w:rPr>
                <w:rFonts w:ascii="Times New Roman" w:hAnsi="Times New Roman"/>
                <w:b/>
                <w:bCs/>
                <w:sz w:val="22"/>
                <w:szCs w:val="22"/>
              </w:rPr>
              <w:t>KARTI</w:t>
            </w:r>
          </w:p>
        </w:tc>
        <w:tc>
          <w:tcPr>
            <w:tcW w:w="2286" w:type="dxa"/>
            <w:hideMark/>
          </w:tcPr>
          <w:p w14:paraId="4F4A9A72"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DJELATNOST</w:t>
            </w:r>
          </w:p>
        </w:tc>
        <w:tc>
          <w:tcPr>
            <w:tcW w:w="2987" w:type="dxa"/>
            <w:hideMark/>
          </w:tcPr>
          <w:p w14:paraId="7C13E260"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MIKROLOKACIJA</w:t>
            </w:r>
          </w:p>
        </w:tc>
        <w:tc>
          <w:tcPr>
            <w:tcW w:w="1867" w:type="dxa"/>
            <w:hideMark/>
          </w:tcPr>
          <w:p w14:paraId="21E06A59"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 xml:space="preserve">SREDSTVO </w:t>
            </w:r>
          </w:p>
        </w:tc>
        <w:tc>
          <w:tcPr>
            <w:tcW w:w="1866" w:type="dxa"/>
            <w:hideMark/>
          </w:tcPr>
          <w:p w14:paraId="395C9A58"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OBRAČUNS-KA JEDINICA</w:t>
            </w:r>
          </w:p>
          <w:p w14:paraId="3099FCC8"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____________</w:t>
            </w:r>
          </w:p>
          <w:p w14:paraId="1E836431" w14:textId="77777777" w:rsidR="006D0B52" w:rsidRPr="00BE6EB5" w:rsidRDefault="006D0B52" w:rsidP="00342CAE">
            <w:pPr>
              <w:rPr>
                <w:rFonts w:ascii="Times New Roman" w:hAnsi="Times New Roman"/>
                <w:b/>
                <w:sz w:val="22"/>
                <w:szCs w:val="22"/>
              </w:rPr>
            </w:pPr>
          </w:p>
          <w:p w14:paraId="31A775FB"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 xml:space="preserve"> KOLIČINA</w:t>
            </w:r>
          </w:p>
        </w:tc>
        <w:tc>
          <w:tcPr>
            <w:tcW w:w="1867" w:type="dxa"/>
            <w:hideMark/>
          </w:tcPr>
          <w:p w14:paraId="0065F149"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 xml:space="preserve">NAKNADA (po obračunskoj jedinici) </w:t>
            </w:r>
          </w:p>
          <w:p w14:paraId="61E61B7D" w14:textId="77777777" w:rsidR="006D0B52" w:rsidRPr="00BE6EB5" w:rsidRDefault="006D0B52" w:rsidP="00342CAE">
            <w:pPr>
              <w:rPr>
                <w:rFonts w:ascii="Times New Roman" w:hAnsi="Times New Roman"/>
                <w:b/>
                <w:sz w:val="22"/>
                <w:szCs w:val="22"/>
              </w:rPr>
            </w:pPr>
            <w:r w:rsidRPr="00BE6EB5">
              <w:rPr>
                <w:rFonts w:ascii="Times New Roman" w:hAnsi="Times New Roman"/>
                <w:b/>
                <w:sz w:val="22"/>
                <w:szCs w:val="22"/>
              </w:rPr>
              <w:t>_________</w:t>
            </w:r>
          </w:p>
          <w:p w14:paraId="53B97D6D" w14:textId="77777777" w:rsidR="006D0B52" w:rsidRPr="00BE6EB5" w:rsidRDefault="006D0B52" w:rsidP="00342CAE">
            <w:pPr>
              <w:rPr>
                <w:rFonts w:ascii="Times New Roman" w:hAnsi="Times New Roman"/>
                <w:b/>
                <w:sz w:val="22"/>
                <w:szCs w:val="22"/>
              </w:rPr>
            </w:pPr>
          </w:p>
          <w:p w14:paraId="0E0D9FDC" w14:textId="77777777" w:rsidR="006D0B52" w:rsidRPr="00BE6EB5" w:rsidRDefault="006D0B52" w:rsidP="00342CAE">
            <w:pPr>
              <w:rPr>
                <w:rFonts w:ascii="Times New Roman" w:hAnsi="Times New Roman"/>
                <w:sz w:val="22"/>
                <w:szCs w:val="22"/>
              </w:rPr>
            </w:pPr>
            <w:r w:rsidRPr="00BE6EB5">
              <w:rPr>
                <w:rFonts w:ascii="Times New Roman" w:hAnsi="Times New Roman"/>
                <w:b/>
                <w:sz w:val="22"/>
                <w:szCs w:val="22"/>
              </w:rPr>
              <w:t>UKUPNA NAKNADA</w:t>
            </w:r>
          </w:p>
        </w:tc>
        <w:tc>
          <w:tcPr>
            <w:tcW w:w="2706" w:type="dxa"/>
          </w:tcPr>
          <w:p w14:paraId="3BBA658F" w14:textId="77777777" w:rsidR="006D0B52" w:rsidRPr="00491CED" w:rsidRDefault="006D0B52" w:rsidP="00342CAE">
            <w:pPr>
              <w:rPr>
                <w:rFonts w:ascii="Times New Roman" w:hAnsi="Times New Roman"/>
                <w:b/>
                <w:bCs/>
                <w:sz w:val="22"/>
                <w:szCs w:val="22"/>
              </w:rPr>
            </w:pPr>
            <w:r w:rsidRPr="00491CED">
              <w:rPr>
                <w:rFonts w:ascii="Times New Roman" w:hAnsi="Times New Roman"/>
                <w:b/>
                <w:bCs/>
                <w:sz w:val="22"/>
                <w:szCs w:val="22"/>
              </w:rPr>
              <w:t>VRIJEME VAŽENJA</w:t>
            </w:r>
          </w:p>
        </w:tc>
      </w:tr>
      <w:tr w:rsidR="006D0B52" w:rsidRPr="00BE6EB5" w14:paraId="54B668F1" w14:textId="77777777" w:rsidTr="00342CAE">
        <w:tc>
          <w:tcPr>
            <w:tcW w:w="1442" w:type="dxa"/>
          </w:tcPr>
          <w:p w14:paraId="665BB9DC"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VIII.9.</w:t>
            </w:r>
          </w:p>
        </w:tc>
        <w:tc>
          <w:tcPr>
            <w:tcW w:w="2286" w:type="dxa"/>
          </w:tcPr>
          <w:p w14:paraId="67F61BBD" w14:textId="77777777" w:rsidR="006D0B52" w:rsidRPr="00BE6EB5" w:rsidRDefault="006D0B52" w:rsidP="00342CAE">
            <w:pPr>
              <w:rPr>
                <w:rFonts w:ascii="Times New Roman" w:hAnsi="Times New Roman"/>
                <w:sz w:val="22"/>
                <w:szCs w:val="22"/>
              </w:rPr>
            </w:pPr>
            <w:r w:rsidRPr="00BE6EB5">
              <w:rPr>
                <w:rFonts w:ascii="Times New Roman" w:hAnsi="Times New Roman"/>
                <w:color w:val="231F20"/>
                <w:spacing w:val="-1"/>
                <w:w w:val="90"/>
                <w:sz w:val="22"/>
                <w:szCs w:val="22"/>
              </w:rPr>
              <w:t>Iznajmljivanje</w:t>
            </w:r>
            <w:r w:rsidRPr="00BE6EB5">
              <w:rPr>
                <w:rFonts w:ascii="Times New Roman" w:hAnsi="Times New Roman"/>
                <w:color w:val="231F20"/>
                <w:spacing w:val="-6"/>
                <w:w w:val="90"/>
                <w:sz w:val="22"/>
                <w:szCs w:val="22"/>
              </w:rPr>
              <w:t xml:space="preserve"> </w:t>
            </w:r>
            <w:r w:rsidRPr="00BE6EB5">
              <w:rPr>
                <w:rFonts w:ascii="Times New Roman" w:hAnsi="Times New Roman"/>
                <w:color w:val="231F20"/>
                <w:w w:val="90"/>
                <w:sz w:val="22"/>
                <w:szCs w:val="22"/>
              </w:rPr>
              <w:t>opreme</w:t>
            </w:r>
            <w:r w:rsidRPr="00BE6EB5">
              <w:rPr>
                <w:rFonts w:ascii="Times New Roman" w:hAnsi="Times New Roman"/>
                <w:color w:val="231F20"/>
                <w:spacing w:val="-6"/>
                <w:w w:val="90"/>
                <w:sz w:val="22"/>
                <w:szCs w:val="22"/>
              </w:rPr>
              <w:t xml:space="preserve"> </w:t>
            </w:r>
            <w:r w:rsidRPr="00BE6EB5">
              <w:rPr>
                <w:rFonts w:ascii="Times New Roman" w:hAnsi="Times New Roman"/>
                <w:color w:val="231F20"/>
                <w:w w:val="90"/>
                <w:sz w:val="22"/>
                <w:szCs w:val="22"/>
              </w:rPr>
              <w:t>za</w:t>
            </w:r>
            <w:r w:rsidRPr="00BE6EB5">
              <w:rPr>
                <w:rFonts w:ascii="Times New Roman" w:hAnsi="Times New Roman"/>
                <w:color w:val="231F20"/>
                <w:spacing w:val="-5"/>
                <w:w w:val="90"/>
                <w:sz w:val="22"/>
                <w:szCs w:val="22"/>
              </w:rPr>
              <w:t xml:space="preserve"> </w:t>
            </w:r>
            <w:r w:rsidRPr="00BE6EB5">
              <w:rPr>
                <w:rFonts w:ascii="Times New Roman" w:hAnsi="Times New Roman"/>
                <w:color w:val="231F20"/>
                <w:w w:val="90"/>
                <w:sz w:val="22"/>
                <w:szCs w:val="22"/>
              </w:rPr>
              <w:t>rekreaciju</w:t>
            </w:r>
            <w:r w:rsidRPr="00BE6EB5">
              <w:rPr>
                <w:rFonts w:ascii="Times New Roman" w:hAnsi="Times New Roman"/>
                <w:color w:val="231F20"/>
                <w:spacing w:val="-6"/>
                <w:w w:val="90"/>
                <w:sz w:val="22"/>
                <w:szCs w:val="22"/>
              </w:rPr>
              <w:t xml:space="preserve"> </w:t>
            </w:r>
            <w:r w:rsidRPr="00BE6EB5">
              <w:rPr>
                <w:rFonts w:ascii="Times New Roman" w:hAnsi="Times New Roman"/>
                <w:color w:val="231F20"/>
                <w:w w:val="90"/>
                <w:sz w:val="22"/>
                <w:szCs w:val="22"/>
              </w:rPr>
              <w:t>i</w:t>
            </w:r>
            <w:r w:rsidRPr="00BE6EB5">
              <w:rPr>
                <w:rFonts w:ascii="Times New Roman" w:hAnsi="Times New Roman"/>
                <w:color w:val="231F20"/>
                <w:spacing w:val="-5"/>
                <w:w w:val="90"/>
                <w:sz w:val="22"/>
                <w:szCs w:val="22"/>
              </w:rPr>
              <w:t xml:space="preserve"> </w:t>
            </w:r>
            <w:r w:rsidRPr="00BE6EB5">
              <w:rPr>
                <w:rFonts w:ascii="Times New Roman" w:hAnsi="Times New Roman"/>
                <w:color w:val="231F20"/>
                <w:w w:val="90"/>
                <w:sz w:val="22"/>
                <w:szCs w:val="22"/>
              </w:rPr>
              <w:t>sport</w:t>
            </w:r>
          </w:p>
        </w:tc>
        <w:tc>
          <w:tcPr>
            <w:tcW w:w="2987" w:type="dxa"/>
          </w:tcPr>
          <w:p w14:paraId="6793144C"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Uz NC u naselju Polače preko puta č.z. 514 i 515/1 k.o. Goveđari</w:t>
            </w:r>
          </w:p>
        </w:tc>
        <w:tc>
          <w:tcPr>
            <w:tcW w:w="1867" w:type="dxa"/>
          </w:tcPr>
          <w:p w14:paraId="107EA45E"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 xml:space="preserve">Prijevozno sredstvo na električni pogon </w:t>
            </w:r>
          </w:p>
          <w:p w14:paraId="65746E2E" w14:textId="77777777" w:rsidR="006D0B52" w:rsidRPr="00BE6EB5" w:rsidRDefault="006D0B52" w:rsidP="00342CAE">
            <w:pPr>
              <w:rPr>
                <w:rFonts w:ascii="Times New Roman" w:hAnsi="Times New Roman"/>
                <w:sz w:val="22"/>
                <w:szCs w:val="22"/>
              </w:rPr>
            </w:pPr>
          </w:p>
          <w:p w14:paraId="3EB3D837"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 xml:space="preserve">Prijevozno sredstvo na osobni pogon </w:t>
            </w:r>
          </w:p>
        </w:tc>
        <w:tc>
          <w:tcPr>
            <w:tcW w:w="1866" w:type="dxa"/>
          </w:tcPr>
          <w:p w14:paraId="147A9957"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Po komadu</w:t>
            </w:r>
          </w:p>
          <w:p w14:paraId="3E594C89"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__________</w:t>
            </w:r>
          </w:p>
          <w:p w14:paraId="02DA0AE0" w14:textId="77777777" w:rsidR="006D0B52" w:rsidRPr="00BE6EB5" w:rsidRDefault="006D0B52" w:rsidP="00342CAE">
            <w:pPr>
              <w:rPr>
                <w:rFonts w:ascii="Times New Roman" w:hAnsi="Times New Roman"/>
                <w:sz w:val="22"/>
                <w:szCs w:val="22"/>
              </w:rPr>
            </w:pPr>
          </w:p>
          <w:p w14:paraId="01DFE475" w14:textId="0182746A" w:rsidR="006D0B52" w:rsidRPr="00BE6EB5" w:rsidRDefault="009C7CD2" w:rsidP="00342CAE">
            <w:pPr>
              <w:rPr>
                <w:rFonts w:ascii="Times New Roman" w:hAnsi="Times New Roman"/>
                <w:sz w:val="22"/>
                <w:szCs w:val="22"/>
              </w:rPr>
            </w:pPr>
            <w:r>
              <w:rPr>
                <w:rFonts w:ascii="Times New Roman" w:hAnsi="Times New Roman"/>
                <w:sz w:val="22"/>
                <w:szCs w:val="22"/>
              </w:rPr>
              <w:t>5</w:t>
            </w:r>
            <w:r w:rsidR="006D0B52" w:rsidRPr="00BE6EB5">
              <w:rPr>
                <w:rFonts w:ascii="Times New Roman" w:hAnsi="Times New Roman"/>
                <w:sz w:val="22"/>
                <w:szCs w:val="22"/>
              </w:rPr>
              <w:t xml:space="preserve"> komada</w:t>
            </w:r>
          </w:p>
          <w:p w14:paraId="054C0F03" w14:textId="77777777" w:rsidR="006D0B52" w:rsidRPr="00BE6EB5" w:rsidRDefault="006D0B52" w:rsidP="00342CAE">
            <w:pPr>
              <w:rPr>
                <w:rFonts w:ascii="Times New Roman" w:hAnsi="Times New Roman"/>
                <w:sz w:val="22"/>
                <w:szCs w:val="22"/>
              </w:rPr>
            </w:pPr>
          </w:p>
          <w:p w14:paraId="51E89A89"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Po komadu</w:t>
            </w:r>
          </w:p>
          <w:p w14:paraId="637D51AC" w14:textId="77777777" w:rsidR="006D0B52" w:rsidRPr="00BE6EB5" w:rsidRDefault="006D0B52" w:rsidP="00342CAE">
            <w:pPr>
              <w:rPr>
                <w:rFonts w:ascii="Times New Roman" w:hAnsi="Times New Roman"/>
                <w:sz w:val="22"/>
                <w:szCs w:val="22"/>
              </w:rPr>
            </w:pPr>
            <w:r w:rsidRPr="00BE6EB5">
              <w:rPr>
                <w:rFonts w:ascii="Times New Roman" w:hAnsi="Times New Roman"/>
                <w:sz w:val="22"/>
                <w:szCs w:val="22"/>
              </w:rPr>
              <w:t>__________</w:t>
            </w:r>
          </w:p>
          <w:p w14:paraId="59B326A6" w14:textId="77777777" w:rsidR="006D0B52" w:rsidRPr="00BE6EB5" w:rsidRDefault="006D0B52" w:rsidP="00342CAE">
            <w:pPr>
              <w:rPr>
                <w:rFonts w:ascii="Times New Roman" w:hAnsi="Times New Roman"/>
                <w:sz w:val="22"/>
                <w:szCs w:val="22"/>
              </w:rPr>
            </w:pPr>
          </w:p>
          <w:p w14:paraId="48DE8F1D" w14:textId="54C7C738" w:rsidR="006D0B52" w:rsidRPr="00BE6EB5" w:rsidRDefault="009C7CD2" w:rsidP="00342CAE">
            <w:pPr>
              <w:rPr>
                <w:rFonts w:ascii="Times New Roman" w:hAnsi="Times New Roman"/>
                <w:sz w:val="22"/>
                <w:szCs w:val="22"/>
              </w:rPr>
            </w:pPr>
            <w:r>
              <w:rPr>
                <w:rFonts w:ascii="Times New Roman" w:hAnsi="Times New Roman"/>
                <w:sz w:val="22"/>
                <w:szCs w:val="22"/>
              </w:rPr>
              <w:t>5</w:t>
            </w:r>
            <w:r w:rsidR="006D0B52" w:rsidRPr="00BE6EB5">
              <w:rPr>
                <w:rFonts w:ascii="Times New Roman" w:hAnsi="Times New Roman"/>
                <w:sz w:val="22"/>
                <w:szCs w:val="22"/>
              </w:rPr>
              <w:t xml:space="preserve"> komada</w:t>
            </w:r>
          </w:p>
        </w:tc>
        <w:tc>
          <w:tcPr>
            <w:tcW w:w="1867" w:type="dxa"/>
          </w:tcPr>
          <w:p w14:paraId="1D251917"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200,00</w:t>
            </w:r>
          </w:p>
          <w:p w14:paraId="33403AC2"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_________</w:t>
            </w:r>
          </w:p>
          <w:p w14:paraId="421AEF2E" w14:textId="77777777" w:rsidR="006D0B52" w:rsidRPr="00BE6EB5" w:rsidRDefault="006D0B52" w:rsidP="00342CAE">
            <w:pPr>
              <w:jc w:val="right"/>
              <w:rPr>
                <w:rFonts w:ascii="Times New Roman" w:hAnsi="Times New Roman"/>
                <w:sz w:val="22"/>
                <w:szCs w:val="22"/>
              </w:rPr>
            </w:pPr>
          </w:p>
          <w:p w14:paraId="1E569539" w14:textId="22F62888" w:rsidR="006D0B52" w:rsidRPr="00BE6EB5" w:rsidRDefault="009C7CD2" w:rsidP="00342CAE">
            <w:pPr>
              <w:jc w:val="right"/>
              <w:rPr>
                <w:rFonts w:ascii="Times New Roman" w:hAnsi="Times New Roman"/>
                <w:sz w:val="22"/>
                <w:szCs w:val="22"/>
              </w:rPr>
            </w:pPr>
            <w:r>
              <w:rPr>
                <w:rFonts w:ascii="Times New Roman" w:hAnsi="Times New Roman"/>
                <w:sz w:val="22"/>
                <w:szCs w:val="22"/>
              </w:rPr>
              <w:t>1</w:t>
            </w:r>
            <w:r w:rsidR="006D0B52" w:rsidRPr="00BE6EB5">
              <w:rPr>
                <w:rFonts w:ascii="Times New Roman" w:hAnsi="Times New Roman"/>
                <w:sz w:val="22"/>
                <w:szCs w:val="22"/>
              </w:rPr>
              <w:t>.000,00</w:t>
            </w:r>
          </w:p>
          <w:p w14:paraId="7AA7798E" w14:textId="77777777" w:rsidR="006D0B52" w:rsidRPr="00BE6EB5" w:rsidRDefault="006D0B52" w:rsidP="00342CAE">
            <w:pPr>
              <w:jc w:val="right"/>
              <w:rPr>
                <w:rFonts w:ascii="Times New Roman" w:hAnsi="Times New Roman"/>
                <w:sz w:val="22"/>
                <w:szCs w:val="22"/>
              </w:rPr>
            </w:pPr>
          </w:p>
          <w:p w14:paraId="05EF323A"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100,00</w:t>
            </w:r>
          </w:p>
          <w:p w14:paraId="44669571" w14:textId="77777777" w:rsidR="006D0B52" w:rsidRPr="00BE6EB5" w:rsidRDefault="006D0B52" w:rsidP="00342CAE">
            <w:pPr>
              <w:jc w:val="right"/>
              <w:rPr>
                <w:rFonts w:ascii="Times New Roman" w:hAnsi="Times New Roman"/>
                <w:sz w:val="22"/>
                <w:szCs w:val="22"/>
              </w:rPr>
            </w:pPr>
            <w:r w:rsidRPr="00BE6EB5">
              <w:rPr>
                <w:rFonts w:ascii="Times New Roman" w:hAnsi="Times New Roman"/>
                <w:sz w:val="22"/>
                <w:szCs w:val="22"/>
              </w:rPr>
              <w:t>_________</w:t>
            </w:r>
          </w:p>
          <w:p w14:paraId="2E7FD6A2" w14:textId="77777777" w:rsidR="006D0B52" w:rsidRPr="00BE6EB5" w:rsidRDefault="006D0B52" w:rsidP="00342CAE">
            <w:pPr>
              <w:jc w:val="right"/>
              <w:rPr>
                <w:rFonts w:ascii="Times New Roman" w:hAnsi="Times New Roman"/>
                <w:sz w:val="22"/>
                <w:szCs w:val="22"/>
              </w:rPr>
            </w:pPr>
          </w:p>
          <w:p w14:paraId="7959E2BC" w14:textId="5EBA7045" w:rsidR="006D0B52" w:rsidRPr="00BE6EB5" w:rsidRDefault="009C7CD2" w:rsidP="00342CAE">
            <w:pPr>
              <w:jc w:val="right"/>
              <w:rPr>
                <w:rFonts w:ascii="Times New Roman" w:hAnsi="Times New Roman"/>
                <w:sz w:val="22"/>
                <w:szCs w:val="22"/>
              </w:rPr>
            </w:pPr>
            <w:r>
              <w:rPr>
                <w:rFonts w:ascii="Times New Roman" w:hAnsi="Times New Roman"/>
                <w:sz w:val="22"/>
                <w:szCs w:val="22"/>
              </w:rPr>
              <w:t>5</w:t>
            </w:r>
            <w:r w:rsidR="006D0B52" w:rsidRPr="00BE6EB5">
              <w:rPr>
                <w:rFonts w:ascii="Times New Roman" w:hAnsi="Times New Roman"/>
                <w:sz w:val="22"/>
                <w:szCs w:val="22"/>
              </w:rPr>
              <w:t>00,00</w:t>
            </w:r>
          </w:p>
        </w:tc>
        <w:tc>
          <w:tcPr>
            <w:tcW w:w="2706" w:type="dxa"/>
          </w:tcPr>
          <w:p w14:paraId="085C36FE" w14:textId="77777777" w:rsidR="006D0B52" w:rsidRPr="00BE6EB5" w:rsidRDefault="006D0B52" w:rsidP="00342CAE">
            <w:pPr>
              <w:jc w:val="center"/>
              <w:rPr>
                <w:rFonts w:ascii="Times New Roman" w:hAnsi="Times New Roman"/>
                <w:sz w:val="22"/>
                <w:szCs w:val="22"/>
              </w:rPr>
            </w:pPr>
            <w:r w:rsidRPr="00BE6EB5">
              <w:rPr>
                <w:rFonts w:ascii="Times New Roman" w:hAnsi="Times New Roman"/>
                <w:sz w:val="22"/>
                <w:szCs w:val="22"/>
              </w:rPr>
              <w:t>Od dana pravomoćnosti, odnosno izvršnosti dozvole do 31.12.2028.</w:t>
            </w:r>
          </w:p>
        </w:tc>
      </w:tr>
    </w:tbl>
    <w:p w14:paraId="74E4C801" w14:textId="77777777" w:rsidR="006D0B52" w:rsidRDefault="006D0B52" w:rsidP="006D0B52">
      <w:pPr>
        <w:rPr>
          <w:rFonts w:ascii="Times New Roman" w:hAnsi="Times New Roman"/>
          <w:sz w:val="22"/>
          <w:szCs w:val="22"/>
        </w:rPr>
      </w:pPr>
    </w:p>
    <w:p w14:paraId="4D98E4D5" w14:textId="7CDBA743" w:rsidR="00ED30CC" w:rsidRPr="00BE6EB5" w:rsidRDefault="00ED30CC" w:rsidP="00ED30CC">
      <w:pPr>
        <w:ind w:firstLine="720"/>
        <w:rPr>
          <w:rFonts w:ascii="Times New Roman" w:hAnsi="Times New Roman"/>
          <w:sz w:val="22"/>
          <w:szCs w:val="22"/>
        </w:rPr>
      </w:pPr>
      <w:r w:rsidRPr="00BE6EB5">
        <w:rPr>
          <w:rFonts w:ascii="Times New Roman" w:hAnsi="Times New Roman"/>
          <w:sz w:val="22"/>
          <w:szCs w:val="22"/>
        </w:rPr>
        <w:lastRenderedPageBreak/>
        <w:t>2) Dozvola se dodjeljuje za za razdoblje od 202</w:t>
      </w:r>
      <w:r w:rsidR="009C7CD2">
        <w:rPr>
          <w:rFonts w:ascii="Times New Roman" w:hAnsi="Times New Roman"/>
          <w:sz w:val="22"/>
          <w:szCs w:val="22"/>
        </w:rPr>
        <w:t>6</w:t>
      </w:r>
      <w:r w:rsidRPr="00BE6EB5">
        <w:rPr>
          <w:rFonts w:ascii="Times New Roman" w:hAnsi="Times New Roman"/>
          <w:sz w:val="22"/>
          <w:szCs w:val="22"/>
        </w:rPr>
        <w:t>. do 2028. godine, s istekom njezinog važenja 31. prosinca 2028. godine, kad nastaje obaveza predaje predmetnog pomorskog dobra slobodnog od osoba i stvari,</w:t>
      </w:r>
    </w:p>
    <w:p w14:paraId="7D8FA162" w14:textId="3239A49A" w:rsidR="00ED30CC" w:rsidRPr="00BE6EB5" w:rsidRDefault="00ED30CC" w:rsidP="00ED30CC">
      <w:pPr>
        <w:ind w:firstLine="720"/>
        <w:rPr>
          <w:rFonts w:ascii="Times New Roman" w:hAnsi="Times New Roman"/>
          <w:sz w:val="22"/>
          <w:szCs w:val="22"/>
        </w:rPr>
      </w:pPr>
      <w:r w:rsidRPr="00BE6EB5">
        <w:rPr>
          <w:rFonts w:ascii="Times New Roman" w:hAnsi="Times New Roman"/>
          <w:sz w:val="22"/>
          <w:szCs w:val="22"/>
        </w:rPr>
        <w:t xml:space="preserve">3) Ukupna godišnja naknada u iznosu od </w:t>
      </w:r>
      <w:r w:rsidR="009C7CD2">
        <w:rPr>
          <w:rFonts w:ascii="Times New Roman" w:hAnsi="Times New Roman"/>
          <w:sz w:val="22"/>
          <w:szCs w:val="22"/>
        </w:rPr>
        <w:t>1.5</w:t>
      </w:r>
      <w:r w:rsidRPr="00BE6EB5">
        <w:rPr>
          <w:rFonts w:ascii="Times New Roman" w:hAnsi="Times New Roman"/>
          <w:sz w:val="22"/>
          <w:szCs w:val="22"/>
        </w:rPr>
        <w:t xml:space="preserve">00,00 EUR, a za 2025. godinu, plativa je u cijelosti  u korist Državnog proračuna Republike Hrvatske, IBAN: HR4510010051726875004, model plaćanja: HR67, poziv na broj: OIB uplatitelja, svrha uplate: godišnja naknada za dozvolu za obavljanje gospodarske djelatnosti na pomorskom dobru – oznaka mikrolokacije: </w:t>
      </w:r>
      <w:r>
        <w:rPr>
          <w:rFonts w:ascii="Times New Roman" w:hAnsi="Times New Roman"/>
          <w:sz w:val="22"/>
          <w:szCs w:val="22"/>
        </w:rPr>
        <w:t>VIII.9</w:t>
      </w:r>
      <w:r w:rsidRPr="00BE6EB5">
        <w:rPr>
          <w:rFonts w:ascii="Times New Roman" w:hAnsi="Times New Roman"/>
          <w:sz w:val="22"/>
          <w:szCs w:val="22"/>
        </w:rPr>
        <w:t xml:space="preserve"> najkasnije do 31. srpnja 202</w:t>
      </w:r>
      <w:r w:rsidR="009C7CD2">
        <w:rPr>
          <w:rFonts w:ascii="Times New Roman" w:hAnsi="Times New Roman"/>
          <w:sz w:val="22"/>
          <w:szCs w:val="22"/>
        </w:rPr>
        <w:t>6</w:t>
      </w:r>
      <w:r w:rsidRPr="00BE6EB5">
        <w:rPr>
          <w:rFonts w:ascii="Times New Roman" w:hAnsi="Times New Roman"/>
          <w:sz w:val="22"/>
          <w:szCs w:val="22"/>
        </w:rPr>
        <w:t xml:space="preserve">. godine, dok je naknada za naredne </w:t>
      </w:r>
      <w:r w:rsidR="009C7CD2">
        <w:rPr>
          <w:rFonts w:ascii="Times New Roman" w:hAnsi="Times New Roman"/>
          <w:sz w:val="22"/>
          <w:szCs w:val="22"/>
        </w:rPr>
        <w:t>2</w:t>
      </w:r>
      <w:r w:rsidRPr="00BE6EB5">
        <w:rPr>
          <w:rFonts w:ascii="Times New Roman" w:hAnsi="Times New Roman"/>
          <w:sz w:val="22"/>
          <w:szCs w:val="22"/>
        </w:rPr>
        <w:t xml:space="preserve"> godine: 2027. i 2028. godinu plativa za svaku godinu najkasnije do 31. srpnja te tekuće godine, a sve naprijed navedeno uz obvezu plaćanja zakonske zatezne kamate i svih pratećih troškova, te pod prijetnjom oslobađanja pomorskog dobra od osoba i stvari.</w:t>
      </w:r>
    </w:p>
    <w:p w14:paraId="0A2F1CEC" w14:textId="77777777" w:rsidR="00ED30CC" w:rsidRPr="00BE6EB5" w:rsidRDefault="00ED30CC" w:rsidP="00ED30CC">
      <w:pPr>
        <w:ind w:firstLine="720"/>
        <w:rPr>
          <w:rFonts w:ascii="Times New Roman" w:hAnsi="Times New Roman"/>
          <w:sz w:val="22"/>
          <w:szCs w:val="22"/>
        </w:rPr>
      </w:pPr>
      <w:r w:rsidRPr="00BE6EB5">
        <w:rPr>
          <w:rFonts w:ascii="Times New Roman" w:hAnsi="Times New Roman"/>
          <w:sz w:val="22"/>
          <w:szCs w:val="22"/>
        </w:rPr>
        <w:t>4) Po pravomoćnosti, odnosno izvršnosti ove Odluke na temelju nje će se od nadležnog Općinskog načelnika izdati dozvola, sve u skladu s njenim odredbama.</w:t>
      </w:r>
    </w:p>
    <w:bookmarkEnd w:id="1"/>
    <w:p w14:paraId="797C68FE" w14:textId="77777777" w:rsidR="00ED30CC" w:rsidRDefault="00ED30CC" w:rsidP="006D0B52">
      <w:pPr>
        <w:rPr>
          <w:rFonts w:ascii="Times New Roman" w:hAnsi="Times New Roman"/>
          <w:sz w:val="22"/>
          <w:szCs w:val="22"/>
        </w:rPr>
      </w:pPr>
    </w:p>
    <w:p w14:paraId="575234CE" w14:textId="77777777" w:rsidR="006F0CDF" w:rsidRDefault="006F0CDF" w:rsidP="006F0CDF">
      <w:pPr>
        <w:jc w:val="center"/>
        <w:rPr>
          <w:rFonts w:ascii="Times New Roman" w:hAnsi="Times New Roman"/>
          <w:b/>
          <w:bCs/>
          <w:sz w:val="22"/>
          <w:szCs w:val="22"/>
        </w:rPr>
      </w:pPr>
      <w:r w:rsidRPr="008C5069">
        <w:rPr>
          <w:rFonts w:ascii="Times New Roman" w:hAnsi="Times New Roman"/>
          <w:b/>
          <w:bCs/>
          <w:sz w:val="22"/>
          <w:szCs w:val="22"/>
        </w:rPr>
        <w:t>Točka 2.</w:t>
      </w:r>
    </w:p>
    <w:p w14:paraId="07C0A0CD" w14:textId="567E8620" w:rsidR="006F0CDF" w:rsidRDefault="006F0CDF" w:rsidP="006F0CDF">
      <w:pPr>
        <w:rPr>
          <w:sz w:val="22"/>
          <w:szCs w:val="22"/>
        </w:rPr>
      </w:pPr>
      <w:r>
        <w:rPr>
          <w:rFonts w:ascii="Times New Roman" w:hAnsi="Times New Roman"/>
          <w:sz w:val="22"/>
          <w:szCs w:val="22"/>
        </w:rPr>
        <w:tab/>
        <w:t>Za potencijalno slobodne lokacije iz</w:t>
      </w:r>
      <w:r w:rsidRPr="006903E5">
        <w:rPr>
          <w:rFonts w:ascii="Times New Roman" w:hAnsi="Times New Roman"/>
          <w:sz w:val="22"/>
          <w:szCs w:val="22"/>
        </w:rPr>
        <w:t xml:space="preserve"> Plana upravljanja pomorskim dobrom na području Općine Mljet za razdoblje 2025. do 2028. godine (“Službeni glasnik</w:t>
      </w:r>
      <w:r w:rsidRPr="006903E5">
        <w:rPr>
          <w:rFonts w:ascii="Times New Roman" w:hAnsi="Times New Roman"/>
          <w:spacing w:val="-5"/>
          <w:sz w:val="22"/>
          <w:szCs w:val="22"/>
        </w:rPr>
        <w:t xml:space="preserve"> </w:t>
      </w:r>
      <w:r w:rsidRPr="006903E5">
        <w:rPr>
          <w:rFonts w:ascii="Times New Roman" w:hAnsi="Times New Roman"/>
          <w:sz w:val="22"/>
          <w:szCs w:val="22"/>
        </w:rPr>
        <w:t>Općine Mljet“,</w:t>
      </w:r>
      <w:r w:rsidRPr="006903E5">
        <w:rPr>
          <w:rFonts w:ascii="Times New Roman" w:hAnsi="Times New Roman"/>
          <w:spacing w:val="-6"/>
          <w:sz w:val="22"/>
          <w:szCs w:val="22"/>
        </w:rPr>
        <w:t xml:space="preserve"> </w:t>
      </w:r>
      <w:r w:rsidRPr="006903E5">
        <w:rPr>
          <w:rFonts w:ascii="Times New Roman" w:hAnsi="Times New Roman"/>
          <w:sz w:val="22"/>
          <w:szCs w:val="22"/>
        </w:rPr>
        <w:t>broj 8/24)</w:t>
      </w:r>
      <w:r>
        <w:rPr>
          <w:rFonts w:ascii="Times New Roman" w:hAnsi="Times New Roman"/>
          <w:sz w:val="22"/>
          <w:szCs w:val="22"/>
        </w:rPr>
        <w:t xml:space="preserve"> </w:t>
      </w:r>
      <w:r w:rsidRPr="006903E5">
        <w:rPr>
          <w:rFonts w:ascii="Times New Roman" w:hAnsi="Times New Roman"/>
          <w:sz w:val="22"/>
          <w:szCs w:val="22"/>
        </w:rPr>
        <w:t>neće se raspisivati novi javni natječaj, budući za načelno zatražene lokacije potencijalno postoje formalno-pravne zapreke za odobravanje predmetnih dozvola u konačnici.</w:t>
      </w:r>
    </w:p>
    <w:p w14:paraId="65A58279" w14:textId="77777777" w:rsidR="00ED30CC" w:rsidRPr="00BC7F61" w:rsidRDefault="00ED30CC" w:rsidP="00E44B47">
      <w:pPr>
        <w:rPr>
          <w:rFonts w:ascii="Times New Roman" w:hAnsi="Times New Roman"/>
          <w:sz w:val="22"/>
          <w:szCs w:val="22"/>
        </w:rPr>
      </w:pPr>
    </w:p>
    <w:p w14:paraId="1B1E8816" w14:textId="77777777" w:rsidR="00E44B47" w:rsidRDefault="00E44B47" w:rsidP="00E44B47">
      <w:pPr>
        <w:widowControl w:val="0"/>
        <w:tabs>
          <w:tab w:val="left" w:pos="1634"/>
        </w:tabs>
        <w:autoSpaceDE w:val="0"/>
        <w:autoSpaceDN w:val="0"/>
        <w:spacing w:line="269" w:lineRule="exact"/>
        <w:jc w:val="center"/>
        <w:rPr>
          <w:rFonts w:ascii="Times New Roman" w:hAnsi="Times New Roman"/>
          <w:b/>
          <w:bCs/>
          <w:sz w:val="22"/>
          <w:szCs w:val="22"/>
        </w:rPr>
      </w:pPr>
      <w:r w:rsidRPr="00BC7F61">
        <w:rPr>
          <w:rFonts w:ascii="Times New Roman" w:hAnsi="Times New Roman"/>
          <w:b/>
          <w:bCs/>
          <w:sz w:val="22"/>
          <w:szCs w:val="22"/>
        </w:rPr>
        <w:t>O b r a z l o ž e nj e</w:t>
      </w:r>
    </w:p>
    <w:p w14:paraId="768EF89E" w14:textId="77777777" w:rsidR="00981152" w:rsidRPr="00BC7F61" w:rsidRDefault="00981152" w:rsidP="00E44B47">
      <w:pPr>
        <w:widowControl w:val="0"/>
        <w:tabs>
          <w:tab w:val="left" w:pos="1634"/>
        </w:tabs>
        <w:autoSpaceDE w:val="0"/>
        <w:autoSpaceDN w:val="0"/>
        <w:spacing w:line="269" w:lineRule="exact"/>
        <w:jc w:val="center"/>
        <w:rPr>
          <w:rFonts w:ascii="Times New Roman" w:hAnsi="Times New Roman"/>
          <w:b/>
          <w:bCs/>
          <w:sz w:val="22"/>
          <w:szCs w:val="22"/>
        </w:rPr>
      </w:pPr>
    </w:p>
    <w:p w14:paraId="7D576298" w14:textId="5A9BC29D" w:rsidR="00E44B47" w:rsidRPr="00BC7F61" w:rsidRDefault="00E44B47" w:rsidP="00E44B47">
      <w:pPr>
        <w:widowControl w:val="0"/>
        <w:tabs>
          <w:tab w:val="left" w:pos="1634"/>
        </w:tabs>
        <w:autoSpaceDE w:val="0"/>
        <w:autoSpaceDN w:val="0"/>
        <w:spacing w:line="269" w:lineRule="exact"/>
        <w:rPr>
          <w:rFonts w:ascii="Times New Roman" w:hAnsi="Times New Roman"/>
          <w:sz w:val="22"/>
          <w:szCs w:val="22"/>
        </w:rPr>
      </w:pPr>
      <w:r w:rsidRPr="00BC7F61">
        <w:rPr>
          <w:rFonts w:ascii="Times New Roman" w:hAnsi="Times New Roman"/>
          <w:sz w:val="22"/>
          <w:szCs w:val="22"/>
        </w:rPr>
        <w:t xml:space="preserve">              Općinski načelnik Općine Mljet je sukladno odredbama važećih zakonskih i podzakonskih propisa i sukladno odredbama važećih općih akata, planova i drugih akata Općine Mljet 2025. godine raspisao javni natječaj za dodjelu dozvola za obavljanje gospodarske djelatnosti na pomorskom dobru na području Općine Mljet za razdoblje 2025. do 2028. godine.</w:t>
      </w:r>
    </w:p>
    <w:p w14:paraId="1C6E60AD" w14:textId="77777777" w:rsidR="00E44B47" w:rsidRPr="00BC7F61" w:rsidRDefault="00E44B47" w:rsidP="00E44B47">
      <w:pPr>
        <w:widowControl w:val="0"/>
        <w:tabs>
          <w:tab w:val="left" w:pos="1634"/>
        </w:tabs>
        <w:autoSpaceDE w:val="0"/>
        <w:autoSpaceDN w:val="0"/>
        <w:spacing w:line="269" w:lineRule="exact"/>
        <w:rPr>
          <w:rFonts w:ascii="Times New Roman" w:hAnsi="Times New Roman"/>
          <w:sz w:val="22"/>
          <w:szCs w:val="22"/>
        </w:rPr>
      </w:pPr>
      <w:r w:rsidRPr="00BC7F61">
        <w:rPr>
          <w:rFonts w:ascii="Times New Roman" w:hAnsi="Times New Roman"/>
          <w:sz w:val="22"/>
          <w:szCs w:val="22"/>
        </w:rPr>
        <w:t xml:space="preserve">              Predmetni javni natječaj objavljen je na mrežnim stranicama Općine Mljet i oglasnoj ploči Općine Mljet, a obavijest o njegovom raspisivanju objavljena je u Slobodnoj Dalmaciji dana 13.siječnja 2025. godine i na oglasnim pločama po naseljima.</w:t>
      </w:r>
    </w:p>
    <w:p w14:paraId="517F7F46" w14:textId="77777777" w:rsidR="00E44B47" w:rsidRPr="00BC7F61" w:rsidRDefault="00E44B47" w:rsidP="00E44B47">
      <w:pPr>
        <w:widowControl w:val="0"/>
        <w:tabs>
          <w:tab w:val="left" w:pos="1634"/>
        </w:tabs>
        <w:autoSpaceDE w:val="0"/>
        <w:autoSpaceDN w:val="0"/>
        <w:spacing w:line="269" w:lineRule="exact"/>
        <w:rPr>
          <w:rFonts w:ascii="Times New Roman" w:hAnsi="Times New Roman"/>
          <w:sz w:val="22"/>
          <w:szCs w:val="22"/>
        </w:rPr>
      </w:pPr>
      <w:r w:rsidRPr="00BC7F61">
        <w:rPr>
          <w:rFonts w:ascii="Times New Roman" w:hAnsi="Times New Roman"/>
          <w:sz w:val="22"/>
          <w:szCs w:val="22"/>
        </w:rPr>
        <w:t xml:space="preserve">               Rok za podnošenje ponuda utvrđen je za dan 10. veljače 2025. godine do 11:00 sati, a naknadno je prvi put produžen za dan 24. veljače 2025. godine do 11:00 sati, te naknadno drugi put  za dan 03. ožujka 2025. godine do 13:00 sati.</w:t>
      </w:r>
    </w:p>
    <w:p w14:paraId="49C0CA92" w14:textId="1876AD11" w:rsidR="00E44B47" w:rsidRDefault="00E44B47" w:rsidP="00B832B1">
      <w:pPr>
        <w:widowControl w:val="0"/>
        <w:tabs>
          <w:tab w:val="left" w:pos="1634"/>
        </w:tabs>
        <w:autoSpaceDE w:val="0"/>
        <w:autoSpaceDN w:val="0"/>
        <w:spacing w:line="269" w:lineRule="exact"/>
        <w:rPr>
          <w:rFonts w:ascii="Times New Roman" w:hAnsi="Times New Roman"/>
          <w:bCs/>
          <w:sz w:val="22"/>
          <w:szCs w:val="22"/>
        </w:rPr>
      </w:pPr>
      <w:r w:rsidRPr="00BC7F61">
        <w:rPr>
          <w:rFonts w:ascii="Times New Roman" w:hAnsi="Times New Roman"/>
          <w:sz w:val="22"/>
          <w:szCs w:val="22"/>
        </w:rPr>
        <w:t xml:space="preserve">               Povjerenstvo za provođenje </w:t>
      </w:r>
      <w:r w:rsidRPr="00BC7F61">
        <w:rPr>
          <w:rFonts w:ascii="Times New Roman" w:hAnsi="Times New Roman"/>
          <w:bCs/>
          <w:sz w:val="22"/>
          <w:szCs w:val="22"/>
        </w:rPr>
        <w:t>javnog natječaja za dodjelu dozvola za obavljanje gospodarske djelatnosti na pomorskom dobru na području Općine Mljet za razdoblje 2025. do 2028. godine, imenovano od Općinskog načelnika</w:t>
      </w:r>
      <w:r w:rsidR="00B832B1">
        <w:rPr>
          <w:rFonts w:ascii="Times New Roman" w:hAnsi="Times New Roman"/>
          <w:bCs/>
          <w:sz w:val="22"/>
          <w:szCs w:val="22"/>
        </w:rPr>
        <w:t xml:space="preserve"> predložilo je, nakon analize prispjelih ponuda,</w:t>
      </w:r>
      <w:r w:rsidRPr="00BC7F61">
        <w:rPr>
          <w:rFonts w:ascii="Times New Roman" w:hAnsi="Times New Roman"/>
          <w:bCs/>
          <w:sz w:val="22"/>
          <w:szCs w:val="22"/>
        </w:rPr>
        <w:t xml:space="preserve"> Općinskom vijeću Općine Mljet donošenje meritorne Odluke o dodjeli dozvola za obavljanje gospodarske djelatnosti na pomorskom dobru na području Općine Mljet za razdoblje 2025. do 2028. godine.</w:t>
      </w:r>
    </w:p>
    <w:p w14:paraId="22E01D9A" w14:textId="1BDA168E" w:rsidR="006906EE" w:rsidRDefault="00ED30CC" w:rsidP="006906EE">
      <w:pPr>
        <w:ind w:right="-91"/>
        <w:rPr>
          <w:rFonts w:ascii="Times New Roman" w:hAnsi="Times New Roman"/>
          <w:sz w:val="22"/>
          <w:szCs w:val="22"/>
        </w:rPr>
      </w:pPr>
      <w:r>
        <w:rPr>
          <w:rFonts w:ascii="Times New Roman" w:hAnsi="Times New Roman"/>
          <w:bCs/>
          <w:sz w:val="22"/>
          <w:szCs w:val="22"/>
        </w:rPr>
        <w:tab/>
        <w:t xml:space="preserve">Sukladno Odluci </w:t>
      </w:r>
      <w:r w:rsidR="006906EE" w:rsidRPr="00E72566">
        <w:rPr>
          <w:rFonts w:ascii="Times New Roman" w:hAnsi="Times New Roman"/>
          <w:sz w:val="22"/>
          <w:szCs w:val="22"/>
        </w:rPr>
        <w:t xml:space="preserve">o dodjeli dozvola za obavljanje gospodarske djelatnosti na pomorskom dobru na području Općine Mljet </w:t>
      </w:r>
      <w:r w:rsidR="006906EE" w:rsidRPr="00BC7F61">
        <w:rPr>
          <w:rFonts w:ascii="Times New Roman" w:hAnsi="Times New Roman"/>
          <w:bCs/>
          <w:sz w:val="22"/>
          <w:szCs w:val="22"/>
        </w:rPr>
        <w:t>za razdoblje 2025. do 2028. godine</w:t>
      </w:r>
      <w:r w:rsidR="006906EE" w:rsidRPr="00E72566">
        <w:rPr>
          <w:rFonts w:ascii="Times New Roman" w:hAnsi="Times New Roman"/>
          <w:sz w:val="22"/>
          <w:szCs w:val="22"/>
        </w:rPr>
        <w:t xml:space="preserve"> </w:t>
      </w:r>
      <w:r w:rsidR="006906EE">
        <w:rPr>
          <w:rFonts w:ascii="Times New Roman" w:hAnsi="Times New Roman"/>
          <w:sz w:val="22"/>
          <w:szCs w:val="22"/>
        </w:rPr>
        <w:t xml:space="preserve">donesenoj od Općinskog vijeća svim odabranima izdana su rješenja </w:t>
      </w:r>
      <w:r w:rsidR="006906EE" w:rsidRPr="006906EE">
        <w:rPr>
          <w:rFonts w:ascii="Times New Roman" w:hAnsi="Times New Roman"/>
          <w:sz w:val="22"/>
          <w:szCs w:val="22"/>
        </w:rPr>
        <w:t>o davanju dozvole na pomorskom dobru.</w:t>
      </w:r>
    </w:p>
    <w:p w14:paraId="4281F67C" w14:textId="214D5B40" w:rsidR="006906EE" w:rsidRDefault="006906EE" w:rsidP="006906EE">
      <w:pPr>
        <w:ind w:right="-91"/>
        <w:rPr>
          <w:rFonts w:ascii="Times New Roman" w:hAnsi="Times New Roman"/>
          <w:sz w:val="22"/>
          <w:szCs w:val="22"/>
        </w:rPr>
      </w:pPr>
      <w:r>
        <w:rPr>
          <w:rFonts w:ascii="Times New Roman" w:hAnsi="Times New Roman"/>
          <w:sz w:val="22"/>
          <w:szCs w:val="22"/>
        </w:rPr>
        <w:tab/>
        <w:t xml:space="preserve">Pojedini imatelji rješenja </w:t>
      </w:r>
      <w:r w:rsidRPr="006906EE">
        <w:rPr>
          <w:rFonts w:ascii="Times New Roman" w:hAnsi="Times New Roman"/>
          <w:sz w:val="22"/>
          <w:szCs w:val="22"/>
        </w:rPr>
        <w:t>o davanju dozvole na pomorskom dobru</w:t>
      </w:r>
      <w:r>
        <w:rPr>
          <w:rFonts w:ascii="Times New Roman" w:hAnsi="Times New Roman"/>
          <w:sz w:val="22"/>
          <w:szCs w:val="22"/>
        </w:rPr>
        <w:t xml:space="preserve"> su za 2026. godinu platili razrezanu im godišnju naknadu, ali su za naredne, preostale 3 godine važenja argumentirano prigovorili u pogledu količine dodijeljenih im i naplaćenih količina za obračun.</w:t>
      </w:r>
    </w:p>
    <w:p w14:paraId="04283263" w14:textId="313B31EA" w:rsidR="00E44B47" w:rsidRPr="00E31031" w:rsidRDefault="006906EE" w:rsidP="00E31031">
      <w:pPr>
        <w:ind w:right="-91"/>
        <w:rPr>
          <w:rFonts w:ascii="Times New Roman" w:hAnsi="Times New Roman"/>
          <w:b/>
          <w:bCs/>
          <w:sz w:val="22"/>
          <w:szCs w:val="22"/>
        </w:rPr>
      </w:pPr>
      <w:r>
        <w:rPr>
          <w:rFonts w:ascii="Times New Roman" w:hAnsi="Times New Roman"/>
          <w:sz w:val="22"/>
          <w:szCs w:val="22"/>
        </w:rPr>
        <w:tab/>
        <w:t xml:space="preserve">Za pojedine </w:t>
      </w:r>
      <w:r w:rsidR="00E31031">
        <w:rPr>
          <w:rFonts w:ascii="Times New Roman" w:hAnsi="Times New Roman"/>
          <w:sz w:val="22"/>
          <w:szCs w:val="22"/>
        </w:rPr>
        <w:t xml:space="preserve">imatelje </w:t>
      </w:r>
      <w:r w:rsidR="00E31031" w:rsidRPr="00E72566">
        <w:rPr>
          <w:rFonts w:ascii="Times New Roman" w:hAnsi="Times New Roman"/>
          <w:sz w:val="22"/>
          <w:szCs w:val="22"/>
        </w:rPr>
        <w:t xml:space="preserve">dozvola za obavljanje gospodarske djelatnosti na pomorskom dobru na području Općine Mljet </w:t>
      </w:r>
      <w:r w:rsidR="00E31031" w:rsidRPr="00BC7F61">
        <w:rPr>
          <w:rFonts w:ascii="Times New Roman" w:hAnsi="Times New Roman"/>
          <w:bCs/>
          <w:sz w:val="22"/>
          <w:szCs w:val="22"/>
        </w:rPr>
        <w:t>za razdoblje 2025. do 2028. godine</w:t>
      </w:r>
      <w:r w:rsidR="00E31031">
        <w:rPr>
          <w:rFonts w:ascii="Times New Roman" w:hAnsi="Times New Roman"/>
          <w:bCs/>
          <w:sz w:val="22"/>
          <w:szCs w:val="22"/>
        </w:rPr>
        <w:t xml:space="preserve"> uvaženi su njihovi argumentirani prigovori, te je</w:t>
      </w:r>
      <w:r w:rsidR="00B832B1">
        <w:rPr>
          <w:rFonts w:ascii="Times New Roman" w:hAnsi="Times New Roman"/>
          <w:bCs/>
          <w:sz w:val="22"/>
          <w:szCs w:val="22"/>
        </w:rPr>
        <w:t>, nakon postupanja pomorskog redara i nadležnog Povjerenstva</w:t>
      </w:r>
      <w:r w:rsidR="00E31031">
        <w:rPr>
          <w:rFonts w:ascii="Times New Roman" w:hAnsi="Times New Roman"/>
          <w:bCs/>
          <w:sz w:val="22"/>
          <w:szCs w:val="22"/>
        </w:rPr>
        <w:t xml:space="preserve"> izmijenjena i dopunjena meritorna Odluka, odnosno </w:t>
      </w:r>
      <w:r w:rsidR="00E31031">
        <w:rPr>
          <w:rFonts w:ascii="Times New Roman" w:hAnsi="Times New Roman"/>
          <w:b/>
          <w:bCs/>
          <w:sz w:val="22"/>
          <w:szCs w:val="22"/>
        </w:rPr>
        <w:t>s</w:t>
      </w:r>
      <w:r w:rsidR="00E44B47" w:rsidRPr="00BC7F61">
        <w:rPr>
          <w:rFonts w:ascii="Times New Roman" w:hAnsi="Times New Roman"/>
          <w:bCs/>
          <w:sz w:val="22"/>
          <w:szCs w:val="22"/>
        </w:rPr>
        <w:t>lijedom naprijed iznijetog i meritorno utvrđenog riješeno je kao u izreci ove Odluke.</w:t>
      </w:r>
    </w:p>
    <w:p w14:paraId="1521B04C" w14:textId="77777777" w:rsidR="00E44B47" w:rsidRPr="00BC7F61" w:rsidRDefault="00E44B47" w:rsidP="00E44B47">
      <w:pPr>
        <w:widowControl w:val="0"/>
        <w:tabs>
          <w:tab w:val="left" w:pos="1634"/>
        </w:tabs>
        <w:autoSpaceDE w:val="0"/>
        <w:autoSpaceDN w:val="0"/>
        <w:spacing w:line="269" w:lineRule="exact"/>
        <w:rPr>
          <w:rFonts w:ascii="Times New Roman" w:hAnsi="Times New Roman"/>
          <w:bCs/>
          <w:sz w:val="22"/>
          <w:szCs w:val="22"/>
        </w:rPr>
      </w:pPr>
    </w:p>
    <w:p w14:paraId="48750D27" w14:textId="77777777" w:rsidR="00E44B47" w:rsidRPr="00BC7F61" w:rsidRDefault="00E44B47" w:rsidP="00E44B47">
      <w:pPr>
        <w:widowControl w:val="0"/>
        <w:tabs>
          <w:tab w:val="left" w:pos="1634"/>
        </w:tabs>
        <w:autoSpaceDE w:val="0"/>
        <w:autoSpaceDN w:val="0"/>
        <w:spacing w:line="269" w:lineRule="exact"/>
        <w:rPr>
          <w:rFonts w:ascii="Times New Roman" w:hAnsi="Times New Roman"/>
          <w:b/>
          <w:sz w:val="22"/>
          <w:szCs w:val="22"/>
        </w:rPr>
      </w:pPr>
      <w:r w:rsidRPr="00BC7F61">
        <w:rPr>
          <w:rFonts w:ascii="Times New Roman" w:hAnsi="Times New Roman"/>
          <w:bCs/>
          <w:sz w:val="22"/>
          <w:szCs w:val="22"/>
        </w:rPr>
        <w:t xml:space="preserve">               </w:t>
      </w:r>
      <w:r w:rsidRPr="00BC7F61">
        <w:rPr>
          <w:rFonts w:ascii="Times New Roman" w:hAnsi="Times New Roman"/>
          <w:b/>
          <w:sz w:val="22"/>
          <w:szCs w:val="22"/>
        </w:rPr>
        <w:t>Uputa o pravnom lijeku:</w:t>
      </w:r>
    </w:p>
    <w:p w14:paraId="4D867E30" w14:textId="77777777" w:rsidR="00E44B47" w:rsidRPr="00BC7F61" w:rsidRDefault="00E44B47" w:rsidP="00E44B47">
      <w:pPr>
        <w:widowControl w:val="0"/>
        <w:tabs>
          <w:tab w:val="left" w:pos="1634"/>
        </w:tabs>
        <w:autoSpaceDE w:val="0"/>
        <w:autoSpaceDN w:val="0"/>
        <w:spacing w:line="269" w:lineRule="exact"/>
        <w:rPr>
          <w:rFonts w:ascii="Times New Roman" w:hAnsi="Times New Roman"/>
          <w:bCs/>
          <w:sz w:val="22"/>
          <w:szCs w:val="22"/>
        </w:rPr>
      </w:pPr>
      <w:r w:rsidRPr="00BC7F61">
        <w:rPr>
          <w:rFonts w:ascii="Times New Roman" w:hAnsi="Times New Roman"/>
          <w:bCs/>
          <w:sz w:val="22"/>
          <w:szCs w:val="22"/>
        </w:rPr>
        <w:t xml:space="preserve">                Protiv ove Odluke može se u roku 15 dana od njezinog zaprimanja podnijeti žalba Ministarstvu mora, prometa i infrastrukture, Upravi za pomorstvo.</w:t>
      </w:r>
    </w:p>
    <w:p w14:paraId="3BA3DC4B" w14:textId="49F72993" w:rsidR="00E44B47" w:rsidRPr="00BC7F61" w:rsidRDefault="00E44B47" w:rsidP="00E44B47">
      <w:pPr>
        <w:widowControl w:val="0"/>
        <w:tabs>
          <w:tab w:val="left" w:pos="1634"/>
        </w:tabs>
        <w:autoSpaceDE w:val="0"/>
        <w:autoSpaceDN w:val="0"/>
        <w:spacing w:line="269" w:lineRule="exact"/>
        <w:rPr>
          <w:rFonts w:ascii="Times New Roman" w:hAnsi="Times New Roman"/>
          <w:sz w:val="22"/>
          <w:szCs w:val="22"/>
        </w:rPr>
      </w:pPr>
      <w:r w:rsidRPr="00BC7F61">
        <w:rPr>
          <w:rFonts w:ascii="Times New Roman" w:hAnsi="Times New Roman"/>
          <w:bCs/>
          <w:sz w:val="22"/>
          <w:szCs w:val="22"/>
        </w:rPr>
        <w:t xml:space="preserve">                Žalba se podnosi Općini Mljet, 20 225 Babino Polje, Zabrežje 2 direktnom predajom pisarnici i/ili poštom preporučeno, a može se izjaviti i na zapisnik u JUO Općine Mljet.</w:t>
      </w:r>
    </w:p>
    <w:p w14:paraId="62B76A81" w14:textId="77777777" w:rsidR="00E44B47" w:rsidRDefault="00E44B47">
      <w:pPr>
        <w:pStyle w:val="Header"/>
        <w:tabs>
          <w:tab w:val="clear" w:pos="4153"/>
          <w:tab w:val="clear" w:pos="8306"/>
        </w:tabs>
      </w:pPr>
    </w:p>
    <w:p w14:paraId="67D263B4" w14:textId="77777777" w:rsidR="00981152" w:rsidRDefault="00981152">
      <w:pPr>
        <w:pStyle w:val="Header"/>
        <w:tabs>
          <w:tab w:val="clear" w:pos="4153"/>
          <w:tab w:val="clear" w:pos="8306"/>
        </w:tabs>
      </w:pPr>
    </w:p>
    <w:p w14:paraId="5D459173" w14:textId="2DB15DE5" w:rsidR="00981152" w:rsidRPr="001F64FE" w:rsidRDefault="00981152" w:rsidP="00981152">
      <w:pPr>
        <w:pStyle w:val="Header"/>
        <w:rPr>
          <w:rFonts w:ascii="Times New Roman" w:hAnsi="Times New Roman"/>
          <w:sz w:val="22"/>
          <w:szCs w:val="22"/>
        </w:rPr>
      </w:pPr>
      <w:r>
        <w:rPr>
          <w:rFonts w:ascii="Times New Roman" w:hAnsi="Times New Roman"/>
          <w:sz w:val="22"/>
          <w:szCs w:val="22"/>
        </w:rPr>
        <w:lastRenderedPageBreak/>
        <w:t xml:space="preserve">             </w:t>
      </w:r>
      <w:r w:rsidRPr="001F64FE">
        <w:rPr>
          <w:rFonts w:ascii="Times New Roman" w:hAnsi="Times New Roman"/>
          <w:sz w:val="22"/>
          <w:szCs w:val="22"/>
        </w:rPr>
        <w:t>DOSTAVITI:</w:t>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1F64FE">
        <w:rPr>
          <w:rFonts w:ascii="Times New Roman" w:hAnsi="Times New Roman"/>
          <w:sz w:val="22"/>
          <w:szCs w:val="22"/>
        </w:rPr>
        <w:t>Predsjednik Općinskog vijeća</w:t>
      </w:r>
      <w:r>
        <w:rPr>
          <w:rFonts w:ascii="Times New Roman" w:hAnsi="Times New Roman"/>
          <w:sz w:val="22"/>
          <w:szCs w:val="22"/>
        </w:rPr>
        <w:t>:</w:t>
      </w:r>
    </w:p>
    <w:p w14:paraId="3742C660" w14:textId="5A6DFC17" w:rsidR="00981152" w:rsidRPr="001F64FE" w:rsidRDefault="00981152" w:rsidP="00981152">
      <w:pPr>
        <w:pStyle w:val="Header"/>
        <w:numPr>
          <w:ilvl w:val="0"/>
          <w:numId w:val="8"/>
        </w:numPr>
        <w:rPr>
          <w:rFonts w:ascii="Times New Roman" w:hAnsi="Times New Roman"/>
          <w:sz w:val="22"/>
          <w:szCs w:val="22"/>
        </w:rPr>
      </w:pPr>
      <w:r>
        <w:rPr>
          <w:rFonts w:ascii="Times New Roman" w:hAnsi="Times New Roman"/>
          <w:sz w:val="22"/>
          <w:szCs w:val="22"/>
        </w:rPr>
        <w:t>Imenovani, 5x</w:t>
      </w:r>
      <w:r w:rsidRPr="001F64FE">
        <w:rPr>
          <w:rFonts w:ascii="Times New Roman" w:hAnsi="Times New Roman"/>
          <w:sz w:val="22"/>
          <w:szCs w:val="22"/>
        </w:rPr>
        <w:tab/>
        <w:t xml:space="preserve">                                                           </w:t>
      </w:r>
    </w:p>
    <w:p w14:paraId="17C12612" w14:textId="700835A0" w:rsidR="00981152" w:rsidRDefault="00981152" w:rsidP="00981152">
      <w:pPr>
        <w:pStyle w:val="Header"/>
        <w:numPr>
          <w:ilvl w:val="0"/>
          <w:numId w:val="8"/>
        </w:numPr>
        <w:rPr>
          <w:rFonts w:ascii="Times New Roman" w:hAnsi="Times New Roman"/>
          <w:sz w:val="22"/>
          <w:szCs w:val="22"/>
        </w:rPr>
      </w:pPr>
      <w:r w:rsidRPr="001F64FE">
        <w:rPr>
          <w:rFonts w:ascii="Times New Roman" w:hAnsi="Times New Roman"/>
          <w:sz w:val="22"/>
          <w:szCs w:val="22"/>
        </w:rPr>
        <w:t xml:space="preserve">Službeni glasnik </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F64FE">
        <w:rPr>
          <w:rFonts w:ascii="Times New Roman" w:hAnsi="Times New Roman"/>
          <w:sz w:val="22"/>
          <w:szCs w:val="22"/>
        </w:rPr>
        <w:t>Pero Bašica, dipl. ing.</w:t>
      </w:r>
    </w:p>
    <w:p w14:paraId="68EF95C0" w14:textId="49B7E1A9" w:rsidR="00981152" w:rsidRPr="001F64FE" w:rsidRDefault="00981152" w:rsidP="00981152">
      <w:pPr>
        <w:pStyle w:val="Header"/>
        <w:numPr>
          <w:ilvl w:val="0"/>
          <w:numId w:val="8"/>
        </w:numPr>
        <w:rPr>
          <w:rFonts w:ascii="Times New Roman" w:hAnsi="Times New Roman"/>
          <w:sz w:val="22"/>
          <w:szCs w:val="22"/>
        </w:rPr>
      </w:pPr>
      <w:r>
        <w:rPr>
          <w:rFonts w:ascii="Times New Roman" w:hAnsi="Times New Roman"/>
          <w:sz w:val="22"/>
          <w:szCs w:val="22"/>
        </w:rPr>
        <w:t>Općinski načelnik</w:t>
      </w:r>
    </w:p>
    <w:p w14:paraId="67DE482B" w14:textId="4C18720A" w:rsidR="00981152" w:rsidRPr="001F64FE" w:rsidRDefault="00981152" w:rsidP="00981152">
      <w:pPr>
        <w:pStyle w:val="Header"/>
        <w:numPr>
          <w:ilvl w:val="0"/>
          <w:numId w:val="8"/>
        </w:numPr>
        <w:rPr>
          <w:rFonts w:ascii="Times New Roman" w:hAnsi="Times New Roman"/>
          <w:sz w:val="22"/>
          <w:szCs w:val="22"/>
        </w:rPr>
      </w:pPr>
      <w:r>
        <w:rPr>
          <w:rFonts w:ascii="Times New Roman" w:hAnsi="Times New Roman"/>
          <w:sz w:val="22"/>
          <w:szCs w:val="22"/>
        </w:rPr>
        <w:t>Pomorski redar</w:t>
      </w:r>
    </w:p>
    <w:p w14:paraId="55838C56" w14:textId="77777777" w:rsidR="00981152" w:rsidRPr="001F64FE" w:rsidRDefault="00981152" w:rsidP="00981152">
      <w:pPr>
        <w:pStyle w:val="Header"/>
        <w:numPr>
          <w:ilvl w:val="0"/>
          <w:numId w:val="8"/>
        </w:numPr>
        <w:rPr>
          <w:rFonts w:ascii="Times New Roman" w:hAnsi="Times New Roman"/>
          <w:sz w:val="22"/>
          <w:szCs w:val="22"/>
        </w:rPr>
      </w:pPr>
      <w:r w:rsidRPr="001F64FE">
        <w:rPr>
          <w:rFonts w:ascii="Times New Roman" w:hAnsi="Times New Roman"/>
          <w:sz w:val="22"/>
          <w:szCs w:val="22"/>
        </w:rPr>
        <w:t>U predmet Klasa: 024-01-26-01/0</w:t>
      </w:r>
      <w:r>
        <w:rPr>
          <w:rFonts w:ascii="Times New Roman" w:hAnsi="Times New Roman"/>
          <w:sz w:val="22"/>
          <w:szCs w:val="22"/>
        </w:rPr>
        <w:t>3</w:t>
      </w:r>
    </w:p>
    <w:p w14:paraId="32AB9C9B" w14:textId="77777777" w:rsidR="00981152" w:rsidRPr="001F64FE" w:rsidRDefault="00981152" w:rsidP="00981152">
      <w:pPr>
        <w:pStyle w:val="Header"/>
        <w:numPr>
          <w:ilvl w:val="0"/>
          <w:numId w:val="8"/>
        </w:numPr>
        <w:rPr>
          <w:rFonts w:ascii="Times New Roman" w:hAnsi="Times New Roman"/>
          <w:sz w:val="22"/>
          <w:szCs w:val="22"/>
        </w:rPr>
      </w:pPr>
      <w:r w:rsidRPr="001F64FE">
        <w:rPr>
          <w:rFonts w:ascii="Times New Roman" w:hAnsi="Times New Roman"/>
          <w:sz w:val="22"/>
          <w:szCs w:val="22"/>
        </w:rPr>
        <w:t>Pismohrana</w:t>
      </w:r>
    </w:p>
    <w:p w14:paraId="1BF9E7FD" w14:textId="77777777" w:rsidR="00981152" w:rsidRDefault="00981152">
      <w:pPr>
        <w:pStyle w:val="Header"/>
        <w:tabs>
          <w:tab w:val="clear" w:pos="4153"/>
          <w:tab w:val="clear" w:pos="8306"/>
        </w:tabs>
      </w:pPr>
    </w:p>
    <w:sectPr w:rsidR="00981152" w:rsidSect="00E44B47">
      <w:footerReference w:type="default" r:id="rId7"/>
      <w:headerReference w:type="first" r:id="rId8"/>
      <w:footerReference w:type="first" r:id="rId9"/>
      <w:pgSz w:w="16838" w:h="11906" w:orient="landscape" w:code="9"/>
      <w:pgMar w:top="720" w:right="720" w:bottom="720" w:left="720"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A2AD" w14:textId="77777777" w:rsidR="00DA1014" w:rsidRDefault="00DA1014">
      <w:r>
        <w:separator/>
      </w:r>
    </w:p>
  </w:endnote>
  <w:endnote w:type="continuationSeparator" w:id="0">
    <w:p w14:paraId="789FD254" w14:textId="77777777" w:rsidR="00DA1014" w:rsidRDefault="00DA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2B06"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099B"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5D64870A" wp14:editId="749D7DA5">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17C3"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0D6E3363"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57B619A8"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000320D2"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F2BA" w14:textId="77777777" w:rsidR="00DA1014" w:rsidRDefault="00DA1014">
      <w:r>
        <w:separator/>
      </w:r>
    </w:p>
  </w:footnote>
  <w:footnote w:type="continuationSeparator" w:id="0">
    <w:p w14:paraId="38C237B7" w14:textId="77777777" w:rsidR="00DA1014" w:rsidRDefault="00DA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6869"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0A7CBA2B" wp14:editId="6DFEA749">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025A4"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0C20BF7A"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5F5E6174"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42CD7E32" w14:textId="10757C89"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w:t>
    </w:r>
    <w:r w:rsidR="00C52B13">
      <w:rPr>
        <w:rFonts w:ascii="Times New Roman" w:hAnsi="Times New Roman"/>
        <w:b/>
      </w:rPr>
      <w:t>o vijeće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A69"/>
    <w:multiLevelType w:val="hybridMultilevel"/>
    <w:tmpl w:val="F54CFA8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FA36A93"/>
    <w:multiLevelType w:val="hybridMultilevel"/>
    <w:tmpl w:val="8B2A5DC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0364AF2"/>
    <w:multiLevelType w:val="hybridMultilevel"/>
    <w:tmpl w:val="78FAAFAA"/>
    <w:lvl w:ilvl="0" w:tplc="F9024D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07778E4"/>
    <w:multiLevelType w:val="hybridMultilevel"/>
    <w:tmpl w:val="A4B08FFA"/>
    <w:lvl w:ilvl="0" w:tplc="BB40FD8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66C4418A"/>
    <w:multiLevelType w:val="hybridMultilevel"/>
    <w:tmpl w:val="F60606A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71383E41"/>
    <w:multiLevelType w:val="hybridMultilevel"/>
    <w:tmpl w:val="172668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7B26362A"/>
    <w:multiLevelType w:val="hybridMultilevel"/>
    <w:tmpl w:val="72D60B5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7F036DE7"/>
    <w:multiLevelType w:val="hybridMultilevel"/>
    <w:tmpl w:val="2D5EC0B6"/>
    <w:lvl w:ilvl="0" w:tplc="3938AC1C">
      <w:start w:val="1"/>
      <w:numFmt w:val="decimal"/>
      <w:lvlText w:val="%1."/>
      <w:lvlJc w:val="left"/>
      <w:pPr>
        <w:ind w:left="1215" w:hanging="360"/>
      </w:pPr>
    </w:lvl>
    <w:lvl w:ilvl="1" w:tplc="041A0019">
      <w:start w:val="1"/>
      <w:numFmt w:val="lowerLetter"/>
      <w:lvlText w:val="%2."/>
      <w:lvlJc w:val="left"/>
      <w:pPr>
        <w:ind w:left="1935" w:hanging="360"/>
      </w:pPr>
    </w:lvl>
    <w:lvl w:ilvl="2" w:tplc="041A001B">
      <w:start w:val="1"/>
      <w:numFmt w:val="lowerRoman"/>
      <w:lvlText w:val="%3."/>
      <w:lvlJc w:val="right"/>
      <w:pPr>
        <w:ind w:left="2655" w:hanging="180"/>
      </w:pPr>
    </w:lvl>
    <w:lvl w:ilvl="3" w:tplc="041A000F">
      <w:start w:val="1"/>
      <w:numFmt w:val="decimal"/>
      <w:lvlText w:val="%4."/>
      <w:lvlJc w:val="left"/>
      <w:pPr>
        <w:ind w:left="3375" w:hanging="360"/>
      </w:pPr>
    </w:lvl>
    <w:lvl w:ilvl="4" w:tplc="041A0019">
      <w:start w:val="1"/>
      <w:numFmt w:val="lowerLetter"/>
      <w:lvlText w:val="%5."/>
      <w:lvlJc w:val="left"/>
      <w:pPr>
        <w:ind w:left="4095" w:hanging="360"/>
      </w:pPr>
    </w:lvl>
    <w:lvl w:ilvl="5" w:tplc="041A001B">
      <w:start w:val="1"/>
      <w:numFmt w:val="lowerRoman"/>
      <w:lvlText w:val="%6."/>
      <w:lvlJc w:val="right"/>
      <w:pPr>
        <w:ind w:left="4815" w:hanging="180"/>
      </w:pPr>
    </w:lvl>
    <w:lvl w:ilvl="6" w:tplc="041A000F">
      <w:start w:val="1"/>
      <w:numFmt w:val="decimal"/>
      <w:lvlText w:val="%7."/>
      <w:lvlJc w:val="left"/>
      <w:pPr>
        <w:ind w:left="5535" w:hanging="360"/>
      </w:pPr>
    </w:lvl>
    <w:lvl w:ilvl="7" w:tplc="041A0019">
      <w:start w:val="1"/>
      <w:numFmt w:val="lowerLetter"/>
      <w:lvlText w:val="%8."/>
      <w:lvlJc w:val="left"/>
      <w:pPr>
        <w:ind w:left="6255" w:hanging="360"/>
      </w:pPr>
    </w:lvl>
    <w:lvl w:ilvl="8" w:tplc="041A001B">
      <w:start w:val="1"/>
      <w:numFmt w:val="lowerRoman"/>
      <w:lvlText w:val="%9."/>
      <w:lvlJc w:val="right"/>
      <w:pPr>
        <w:ind w:left="6975" w:hanging="180"/>
      </w:pPr>
    </w:lvl>
  </w:abstractNum>
  <w:num w:numId="1" w16cid:durableId="1364096337">
    <w:abstractNumId w:val="5"/>
  </w:num>
  <w:num w:numId="2" w16cid:durableId="1153569815">
    <w:abstractNumId w:val="4"/>
  </w:num>
  <w:num w:numId="3" w16cid:durableId="1916208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319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769830">
    <w:abstractNumId w:val="0"/>
  </w:num>
  <w:num w:numId="6" w16cid:durableId="607591805">
    <w:abstractNumId w:val="6"/>
  </w:num>
  <w:num w:numId="7" w16cid:durableId="2141066009">
    <w:abstractNumId w:val="1"/>
  </w:num>
  <w:num w:numId="8" w16cid:durableId="338586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47"/>
    <w:rsid w:val="00035E59"/>
    <w:rsid w:val="00037F48"/>
    <w:rsid w:val="00061627"/>
    <w:rsid w:val="00061A33"/>
    <w:rsid w:val="00071382"/>
    <w:rsid w:val="001B3621"/>
    <w:rsid w:val="00263F5D"/>
    <w:rsid w:val="00264E10"/>
    <w:rsid w:val="00292AC5"/>
    <w:rsid w:val="002967C9"/>
    <w:rsid w:val="002A1B05"/>
    <w:rsid w:val="002A6E5A"/>
    <w:rsid w:val="002C0277"/>
    <w:rsid w:val="002C7577"/>
    <w:rsid w:val="002F1F4E"/>
    <w:rsid w:val="00331125"/>
    <w:rsid w:val="00363FE3"/>
    <w:rsid w:val="003C13B1"/>
    <w:rsid w:val="00423226"/>
    <w:rsid w:val="00430C61"/>
    <w:rsid w:val="004C273C"/>
    <w:rsid w:val="005C152C"/>
    <w:rsid w:val="006045E1"/>
    <w:rsid w:val="00655BE0"/>
    <w:rsid w:val="006906EE"/>
    <w:rsid w:val="006B1058"/>
    <w:rsid w:val="006D0B52"/>
    <w:rsid w:val="006F0CDF"/>
    <w:rsid w:val="006F67C0"/>
    <w:rsid w:val="00721707"/>
    <w:rsid w:val="007743C9"/>
    <w:rsid w:val="007C0D2D"/>
    <w:rsid w:val="007E3034"/>
    <w:rsid w:val="008C1BDF"/>
    <w:rsid w:val="00934F17"/>
    <w:rsid w:val="009543E5"/>
    <w:rsid w:val="00981152"/>
    <w:rsid w:val="009C7CD2"/>
    <w:rsid w:val="00A23355"/>
    <w:rsid w:val="00AD1F6E"/>
    <w:rsid w:val="00AE7812"/>
    <w:rsid w:val="00AF4C44"/>
    <w:rsid w:val="00B44773"/>
    <w:rsid w:val="00B54D0A"/>
    <w:rsid w:val="00B832B1"/>
    <w:rsid w:val="00C248A9"/>
    <w:rsid w:val="00C33AEF"/>
    <w:rsid w:val="00C52B13"/>
    <w:rsid w:val="00C64A9F"/>
    <w:rsid w:val="00C74CC9"/>
    <w:rsid w:val="00C80D6F"/>
    <w:rsid w:val="00C86A0A"/>
    <w:rsid w:val="00CD4D3B"/>
    <w:rsid w:val="00CF2468"/>
    <w:rsid w:val="00D03E59"/>
    <w:rsid w:val="00D24AE1"/>
    <w:rsid w:val="00D71A5F"/>
    <w:rsid w:val="00D83A30"/>
    <w:rsid w:val="00DA1014"/>
    <w:rsid w:val="00DD2963"/>
    <w:rsid w:val="00DD44D5"/>
    <w:rsid w:val="00DE33AE"/>
    <w:rsid w:val="00E00698"/>
    <w:rsid w:val="00E31031"/>
    <w:rsid w:val="00E31F1A"/>
    <w:rsid w:val="00E3221F"/>
    <w:rsid w:val="00E44B47"/>
    <w:rsid w:val="00E77673"/>
    <w:rsid w:val="00EA259E"/>
    <w:rsid w:val="00EB6D37"/>
    <w:rsid w:val="00ED30CC"/>
    <w:rsid w:val="00ED76CA"/>
    <w:rsid w:val="00F201F6"/>
    <w:rsid w:val="00F71780"/>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7843F"/>
  <w15:chartTrackingRefBased/>
  <w15:docId w15:val="{73F75065-FDB4-4264-8F0C-33F47546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Body Text" w:uiPriority="1"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paragraph" w:styleId="Heading1">
    <w:name w:val="heading 1"/>
    <w:basedOn w:val="Normal"/>
    <w:next w:val="Normal"/>
    <w:link w:val="Heading1Char"/>
    <w:uiPriority w:val="9"/>
    <w:qFormat/>
    <w:rsid w:val="00E44B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4B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E44B4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E44B4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4B4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4B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character" w:customStyle="1" w:styleId="Heading1Char">
    <w:name w:val="Heading 1 Char"/>
    <w:basedOn w:val="DefaultParagraphFont"/>
    <w:link w:val="Heading1"/>
    <w:uiPriority w:val="9"/>
    <w:rsid w:val="00E44B47"/>
    <w:rPr>
      <w:rFonts w:asciiTheme="majorHAnsi" w:eastAsiaTheme="majorEastAsia" w:hAnsiTheme="majorHAnsi" w:cstheme="majorBidi"/>
      <w:color w:val="2E74B5" w:themeColor="accent1" w:themeShade="BF"/>
      <w:sz w:val="40"/>
      <w:szCs w:val="40"/>
      <w:lang w:eastAsia="en-US"/>
    </w:rPr>
  </w:style>
  <w:style w:type="character" w:customStyle="1" w:styleId="Heading2Char">
    <w:name w:val="Heading 2 Char"/>
    <w:basedOn w:val="DefaultParagraphFont"/>
    <w:link w:val="Heading2"/>
    <w:uiPriority w:val="9"/>
    <w:semiHidden/>
    <w:rsid w:val="00E44B47"/>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rsid w:val="00E44B47"/>
    <w:rPr>
      <w:rFonts w:ascii="HR Times" w:eastAsiaTheme="majorEastAsia" w:hAnsi="HR Times" w:cstheme="majorBidi"/>
      <w:color w:val="2E74B5" w:themeColor="accent1" w:themeShade="BF"/>
      <w:sz w:val="28"/>
      <w:szCs w:val="28"/>
      <w:lang w:eastAsia="en-US"/>
    </w:rPr>
  </w:style>
  <w:style w:type="character" w:customStyle="1" w:styleId="Heading4Char">
    <w:name w:val="Heading 4 Char"/>
    <w:basedOn w:val="DefaultParagraphFont"/>
    <w:link w:val="Heading4"/>
    <w:uiPriority w:val="9"/>
    <w:rsid w:val="00E44B47"/>
    <w:rPr>
      <w:rFonts w:ascii="HR Times" w:eastAsiaTheme="majorEastAsia" w:hAnsi="HR Times"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E44B47"/>
    <w:rPr>
      <w:rFonts w:ascii="HR Times" w:eastAsiaTheme="majorEastAsia" w:hAnsi="HR Times" w:cstheme="majorBidi"/>
      <w:color w:val="2E74B5" w:themeColor="accent1" w:themeShade="BF"/>
      <w:lang w:eastAsia="en-US"/>
    </w:rPr>
  </w:style>
  <w:style w:type="character" w:customStyle="1" w:styleId="Heading6Char">
    <w:name w:val="Heading 6 Char"/>
    <w:basedOn w:val="DefaultParagraphFont"/>
    <w:link w:val="Heading6"/>
    <w:uiPriority w:val="9"/>
    <w:semiHidden/>
    <w:rsid w:val="00E44B47"/>
    <w:rPr>
      <w:rFonts w:ascii="HR Times" w:eastAsiaTheme="majorEastAsia" w:hAnsi="HR Times"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E44B47"/>
    <w:rPr>
      <w:rFonts w:ascii="HR Times" w:eastAsiaTheme="majorEastAsia" w:hAnsi="HR Times" w:cstheme="majorBidi"/>
      <w:color w:val="595959" w:themeColor="text1" w:themeTint="A6"/>
      <w:lang w:eastAsia="en-US"/>
    </w:rPr>
  </w:style>
  <w:style w:type="character" w:customStyle="1" w:styleId="Heading8Char">
    <w:name w:val="Heading 8 Char"/>
    <w:basedOn w:val="DefaultParagraphFont"/>
    <w:link w:val="Heading8"/>
    <w:uiPriority w:val="9"/>
    <w:semiHidden/>
    <w:rsid w:val="00E44B47"/>
    <w:rPr>
      <w:rFonts w:ascii="HR Times" w:eastAsiaTheme="majorEastAsia" w:hAnsi="HR Times"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E44B47"/>
    <w:rPr>
      <w:rFonts w:ascii="HR Times" w:eastAsiaTheme="majorEastAsia" w:hAnsi="HR Times" w:cstheme="majorBidi"/>
      <w:color w:val="272727" w:themeColor="text1" w:themeTint="D8"/>
      <w:lang w:eastAsia="en-US"/>
    </w:rPr>
  </w:style>
  <w:style w:type="character" w:customStyle="1" w:styleId="HeaderChar">
    <w:name w:val="Header Char"/>
    <w:basedOn w:val="DefaultParagraphFont"/>
    <w:link w:val="Header"/>
    <w:rsid w:val="00E44B47"/>
    <w:rPr>
      <w:rFonts w:ascii="HR Times" w:hAnsi="HR Times"/>
      <w:lang w:eastAsia="en-US"/>
    </w:rPr>
  </w:style>
  <w:style w:type="character" w:customStyle="1" w:styleId="FooterChar">
    <w:name w:val="Footer Char"/>
    <w:basedOn w:val="DefaultParagraphFont"/>
    <w:link w:val="Footer"/>
    <w:rsid w:val="00E44B47"/>
    <w:rPr>
      <w:rFonts w:ascii="HR Times" w:hAnsi="HR Times"/>
      <w:lang w:eastAsia="en-US"/>
    </w:rPr>
  </w:style>
  <w:style w:type="paragraph" w:styleId="Title">
    <w:name w:val="Title"/>
    <w:basedOn w:val="Normal"/>
    <w:next w:val="Normal"/>
    <w:link w:val="TitleChar"/>
    <w:uiPriority w:val="10"/>
    <w:qFormat/>
    <w:rsid w:val="00E44B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4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E44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47"/>
    <w:rPr>
      <w:rFonts w:ascii="HR Times" w:eastAsiaTheme="majorEastAsia" w:hAnsi="HR Times"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44B47"/>
    <w:pPr>
      <w:spacing w:before="160"/>
      <w:jc w:val="center"/>
    </w:pPr>
    <w:rPr>
      <w:i/>
      <w:iCs/>
      <w:color w:val="404040" w:themeColor="text1" w:themeTint="BF"/>
    </w:rPr>
  </w:style>
  <w:style w:type="character" w:customStyle="1" w:styleId="QuoteChar">
    <w:name w:val="Quote Char"/>
    <w:basedOn w:val="DefaultParagraphFont"/>
    <w:link w:val="Quote"/>
    <w:uiPriority w:val="29"/>
    <w:rsid w:val="00E44B47"/>
    <w:rPr>
      <w:rFonts w:ascii="HR Times" w:hAnsi="HR Times"/>
      <w:i/>
      <w:iCs/>
      <w:color w:val="404040" w:themeColor="text1" w:themeTint="BF"/>
      <w:lang w:eastAsia="en-US"/>
    </w:rPr>
  </w:style>
  <w:style w:type="paragraph" w:styleId="ListParagraph">
    <w:name w:val="List Paragraph"/>
    <w:basedOn w:val="Normal"/>
    <w:uiPriority w:val="34"/>
    <w:qFormat/>
    <w:rsid w:val="00E44B47"/>
    <w:pPr>
      <w:ind w:left="720"/>
      <w:contextualSpacing/>
    </w:pPr>
  </w:style>
  <w:style w:type="character" w:styleId="IntenseEmphasis">
    <w:name w:val="Intense Emphasis"/>
    <w:basedOn w:val="DefaultParagraphFont"/>
    <w:uiPriority w:val="21"/>
    <w:qFormat/>
    <w:rsid w:val="00E44B47"/>
    <w:rPr>
      <w:i/>
      <w:iCs/>
      <w:color w:val="2E74B5" w:themeColor="accent1" w:themeShade="BF"/>
    </w:rPr>
  </w:style>
  <w:style w:type="paragraph" w:styleId="IntenseQuote">
    <w:name w:val="Intense Quote"/>
    <w:basedOn w:val="Normal"/>
    <w:next w:val="Normal"/>
    <w:link w:val="IntenseQuoteChar"/>
    <w:uiPriority w:val="30"/>
    <w:qFormat/>
    <w:rsid w:val="00E44B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4B47"/>
    <w:rPr>
      <w:rFonts w:ascii="HR Times" w:hAnsi="HR Times"/>
      <w:i/>
      <w:iCs/>
      <w:color w:val="2E74B5" w:themeColor="accent1" w:themeShade="BF"/>
      <w:lang w:eastAsia="en-US"/>
    </w:rPr>
  </w:style>
  <w:style w:type="character" w:styleId="IntenseReference">
    <w:name w:val="Intense Reference"/>
    <w:basedOn w:val="DefaultParagraphFont"/>
    <w:uiPriority w:val="32"/>
    <w:qFormat/>
    <w:rsid w:val="00E44B47"/>
    <w:rPr>
      <w:b/>
      <w:bCs/>
      <w:smallCaps/>
      <w:color w:val="2E74B5" w:themeColor="accent1" w:themeShade="BF"/>
      <w:spacing w:val="5"/>
    </w:rPr>
  </w:style>
  <w:style w:type="table" w:styleId="TableGrid">
    <w:name w:val="Table Grid"/>
    <w:basedOn w:val="TableNormal"/>
    <w:uiPriority w:val="39"/>
    <w:rsid w:val="00E44B47"/>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4B4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E44B47"/>
    <w:rPr>
      <w:sz w:val="24"/>
      <w:szCs w:val="24"/>
      <w:lang w:eastAsia="en-US"/>
    </w:rPr>
  </w:style>
  <w:style w:type="numbering" w:customStyle="1" w:styleId="NoList1">
    <w:name w:val="No List1"/>
    <w:next w:val="NoList"/>
    <w:uiPriority w:val="99"/>
    <w:semiHidden/>
    <w:unhideWhenUsed/>
    <w:rsid w:val="00E44B47"/>
  </w:style>
  <w:style w:type="paragraph" w:styleId="BalloonText">
    <w:name w:val="Balloon Text"/>
    <w:basedOn w:val="Normal"/>
    <w:link w:val="BalloonTextChar"/>
    <w:unhideWhenUsed/>
    <w:rsid w:val="00E44B47"/>
    <w:rPr>
      <w:rFonts w:ascii="Tahoma" w:eastAsiaTheme="minorHAnsi" w:hAnsi="Tahoma" w:cs="Tahoma"/>
      <w:sz w:val="16"/>
      <w:szCs w:val="16"/>
    </w:rPr>
  </w:style>
  <w:style w:type="character" w:customStyle="1" w:styleId="BalloonTextChar">
    <w:name w:val="Balloon Text Char"/>
    <w:basedOn w:val="DefaultParagraphFont"/>
    <w:link w:val="BalloonText"/>
    <w:rsid w:val="00E44B47"/>
    <w:rPr>
      <w:rFonts w:ascii="Tahoma" w:eastAsiaTheme="minorHAnsi" w:hAnsi="Tahoma" w:cs="Tahoma"/>
      <w:sz w:val="16"/>
      <w:szCs w:val="16"/>
      <w:lang w:eastAsia="en-US"/>
    </w:rPr>
  </w:style>
  <w:style w:type="paragraph" w:customStyle="1" w:styleId="t-9-8">
    <w:name w:val="t-9-8"/>
    <w:basedOn w:val="Normal"/>
    <w:rsid w:val="00E44B47"/>
    <w:pPr>
      <w:spacing w:before="100" w:beforeAutospacing="1" w:after="100" w:afterAutospacing="1"/>
    </w:pPr>
    <w:rPr>
      <w:rFonts w:ascii="Times New Roman" w:hAnsi="Times New Roman"/>
      <w:sz w:val="24"/>
      <w:szCs w:val="24"/>
      <w:lang w:val="en-US"/>
    </w:rPr>
  </w:style>
  <w:style w:type="character" w:styleId="UnresolvedMention">
    <w:name w:val="Unresolved Mention"/>
    <w:basedOn w:val="DefaultParagraphFont"/>
    <w:uiPriority w:val="99"/>
    <w:semiHidden/>
    <w:unhideWhenUsed/>
    <w:rsid w:val="00E4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272</TotalTime>
  <Pages>6</Pages>
  <Words>2055</Words>
  <Characters>11715</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16</cp:revision>
  <cp:lastPrinted>2025-03-09T08:51:00Z</cp:lastPrinted>
  <dcterms:created xsi:type="dcterms:W3CDTF">2025-03-08T12:34:00Z</dcterms:created>
  <dcterms:modified xsi:type="dcterms:W3CDTF">2026-06-07T08:57:00Z</dcterms:modified>
</cp:coreProperties>
</file>