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8B1B31" w14:paraId="0395AF8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DC20471" w14:textId="77777777" w:rsidR="008B1B31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7312644" w14:textId="77777777" w:rsidR="008B1B31" w:rsidRDefault="00000000">
            <w:pPr>
              <w:spacing w:after="0" w:line="240" w:lineRule="auto"/>
            </w:pPr>
            <w:r>
              <w:t>32051</w:t>
            </w:r>
          </w:p>
        </w:tc>
      </w:tr>
      <w:tr w:rsidR="008B1B31" w14:paraId="6BC8AF6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07CC4E9" w14:textId="77777777" w:rsidR="008B1B31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D9AEED1" w14:textId="77777777" w:rsidR="008B1B31" w:rsidRDefault="00000000">
            <w:pPr>
              <w:spacing w:after="0" w:line="240" w:lineRule="auto"/>
            </w:pPr>
            <w:r>
              <w:t>OPĆINA MLJET</w:t>
            </w:r>
          </w:p>
        </w:tc>
      </w:tr>
      <w:tr w:rsidR="008B1B31" w14:paraId="7A8FD317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CFDD66B" w14:textId="77777777" w:rsidR="008B1B31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01176BD1" w14:textId="77777777" w:rsidR="008B1B31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7AA212F6" w14:textId="77777777" w:rsidR="008B1B31" w:rsidRDefault="00000000">
      <w:r>
        <w:br/>
      </w:r>
    </w:p>
    <w:p w14:paraId="36BE6B9E" w14:textId="77777777" w:rsidR="008B1B31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23356CD" w14:textId="77777777" w:rsidR="008B1B31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4695DE79" w14:textId="77777777" w:rsidR="008B1B31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7E84A64A" w14:textId="77777777" w:rsidR="008B1B31" w:rsidRDefault="008B1B31"/>
    <w:p w14:paraId="41EC5906" w14:textId="77777777" w:rsidR="008B1B31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32003A3" w14:textId="77777777" w:rsidR="008B1B31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B1B31" w14:paraId="6B59B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38507F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74C82A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2FDDA8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574D2C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387456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D401E7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B1B31" w14:paraId="697A505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80F378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0941E6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31DF69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54843A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555.310,03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61910B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522.302,61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062305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94,1</w:t>
            </w:r>
          </w:p>
        </w:tc>
      </w:tr>
      <w:tr w:rsidR="008B1B31" w14:paraId="4F9E06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698F39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A84138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DACE12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206262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899.524,85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6AF4E9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840.928,92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42680A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93,5</w:t>
            </w:r>
          </w:p>
        </w:tc>
      </w:tr>
      <w:tr w:rsidR="008B1B31" w14:paraId="4452EE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6C1F2F" w14:textId="77777777" w:rsidR="008B1B31" w:rsidRDefault="008B1B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F5413D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D4A20C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595484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344.214,82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0C2199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318.626,31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71B5A9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92,6</w:t>
            </w:r>
          </w:p>
        </w:tc>
      </w:tr>
      <w:tr w:rsidR="008B1B31" w14:paraId="62FA36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900536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24B9C3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F7632E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A4A092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5.420,10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B0D81B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2.362,92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5F6033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43,6</w:t>
            </w:r>
          </w:p>
        </w:tc>
      </w:tr>
      <w:tr w:rsidR="008B1B31" w14:paraId="47153E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0CB27E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2866BC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FA27C5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D47281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14.570,99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3992B6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70.987,50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BE0D68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487,2</w:t>
            </w:r>
          </w:p>
        </w:tc>
      </w:tr>
      <w:tr w:rsidR="008B1B31" w14:paraId="5CF4DE9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1CC6E6" w14:textId="77777777" w:rsidR="008B1B31" w:rsidRDefault="008B1B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C071823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359B22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8D2578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9.150,89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E33652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68.624,58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A7DDCD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749,9</w:t>
            </w:r>
          </w:p>
        </w:tc>
      </w:tr>
      <w:tr w:rsidR="008B1B31" w14:paraId="6865939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0CD80B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C901E0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59CD17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1D8F3F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0D3DF4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0E79DC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8B1B31" w14:paraId="2C4D4DE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DBB0D8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1C0FA8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917AEC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256FE0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5.429,97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41AA6F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3437CB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8B1B31" w14:paraId="5BB3A08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B33525" w14:textId="77777777" w:rsidR="008B1B31" w:rsidRDefault="008B1B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0AA12F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D672A0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F822FD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632CF5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C0A62B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8B1B31" w14:paraId="7CC8ACD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214963" w14:textId="77777777" w:rsidR="008B1B31" w:rsidRDefault="008B1B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090A3F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DADDF7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8226B9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283.795,68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144075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387.250,89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F9734B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136,5</w:t>
            </w:r>
          </w:p>
        </w:tc>
      </w:tr>
    </w:tbl>
    <w:p w14:paraId="399C4422" w14:textId="77777777" w:rsidR="008B1B31" w:rsidRDefault="008B1B31">
      <w:pPr>
        <w:spacing w:after="0"/>
      </w:pPr>
    </w:p>
    <w:p w14:paraId="3AEE8D2A" w14:textId="77777777" w:rsidR="008B1B31" w:rsidRDefault="00000000">
      <w:r>
        <w:t>U poslovanju Općine nije bilo bitnih razlika u odnosu na isto izvještajno razdoblje prošle godine. Prihoda poslovanje je ostvareno za 5,9% manje,  a što je 33.007,42 eur manje. Rashoda poslovanja je realizirano za 6,5% manje, a što je 58.595,93 eura manje.</w:t>
      </w:r>
    </w:p>
    <w:p w14:paraId="6CAA62AA" w14:textId="77777777" w:rsidR="008B1B31" w:rsidRDefault="00000000">
      <w:r>
        <w:t xml:space="preserve">Prihoda od prodaje nefinancijske imovine iznose 2.362,92 eur; koji su ostvareni od prodaje zemljišta u iznosu 2344,71 eur (radi se o obročnom plaćanju; nije bilo prodaje zemljišta u izvještajnom razdoblju). Rashodi za nabavu nefinancijske imovine iznose 70.987,50 eur i veći </w:t>
      </w:r>
      <w:r>
        <w:lastRenderedPageBreak/>
        <w:t>su za 56.416,51 eur od prošlogodišnjih. Rashod za nabavu nefinancijske imovine čini: trošak izrade elaborata klimatskog utjecaja pri gradnji vatrogasnog doma na Žukovcu u iznosu 3.187,50 eur, nabava printera u iznosu 300,00 eur, trošak izrade projektno-tehničke domunetacije za vatrogasni dom na Žukovacu u iznosu 58.500,00 eur, trošak izrade digitalne strategije Općine Mljet u iznosu 6.000,00 eur te 3000,00 eur za izradu profil-projekta za vatrogasni dom na Žukovcu.</w:t>
      </w:r>
    </w:p>
    <w:p w14:paraId="5F980EDD" w14:textId="77777777" w:rsidR="008B1B31" w:rsidRDefault="00000000">
      <w:r>
        <w:t>U navedenom razdoblju nije bilo ostvarenih primitaka i izdataka od financijske imovine i zaduživanja.</w:t>
      </w:r>
    </w:p>
    <w:p w14:paraId="677F1EE8" w14:textId="77777777" w:rsidR="008B1B31" w:rsidRDefault="00000000">
      <w:r>
        <w:t>U razdoblju od 1. siječnja do 30.lipnja 2026. ostvaren je manjak prihoda poslovanja u iznosu od 318.626,31 EUR (u istom izvještajnom razdoblju prošle godine manjak je iznosio 344.214,82 EUR), manjak prihoda od nefinancijske imovine u iznosu od 68.624,58 EUR, slijedom čega je na kraju izvještajnog razdoblja ostvaren ukupan manjak prihoda u iznosu od 387.250,89 EUR (u istom izvještajnom razdoblju prošle godine ostvaren je ukupni manjak prihoda u iznosu 344.214,82 EUR). Budući da Općina Mljet uvelike ovisi o prihodima vezanim za turizam, sukladno tome se i većina prihoda ostvaruje u drugom polugodištu.</w:t>
      </w:r>
    </w:p>
    <w:p w14:paraId="12D19655" w14:textId="77777777" w:rsidR="008B1B31" w:rsidRDefault="00000000">
      <w:r>
        <w:br/>
      </w:r>
    </w:p>
    <w:p w14:paraId="0D80EB83" w14:textId="77777777" w:rsidR="008B1B31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25D7AFA6" w14:textId="77777777" w:rsidR="008B1B31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8B1B31" w14:paraId="5B3E2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7A297A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9613AD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7D8BF9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6F84CE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46B943" w14:textId="77777777" w:rsidR="008B1B31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B1B31" w14:paraId="4BCF35A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165756" w14:textId="77777777" w:rsidR="008B1B31" w:rsidRDefault="008B1B3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21650B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2E38EE" w14:textId="77777777" w:rsidR="008B1B3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4AC573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858F18" w14:textId="77777777" w:rsidR="008B1B3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74B2342" w14:textId="77777777" w:rsidR="008B1B31" w:rsidRDefault="008B1B31">
      <w:pPr>
        <w:spacing w:after="0"/>
      </w:pPr>
    </w:p>
    <w:p w14:paraId="48948D04" w14:textId="77777777" w:rsidR="008B1B31" w:rsidRDefault="00000000">
      <w:r>
        <w:t>Općina Mljet nema dospjelih obveza.</w:t>
      </w:r>
    </w:p>
    <w:p w14:paraId="05F2BDD4" w14:textId="77777777" w:rsidR="008B1B31" w:rsidRDefault="008B1B31"/>
    <w:sectPr w:rsidR="008B1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31"/>
    <w:rsid w:val="00466B23"/>
    <w:rsid w:val="00813C9C"/>
    <w:rsid w:val="008B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016C"/>
  <w15:docId w15:val="{136C3377-7248-4BB2-91A6-788EAAE6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</dc:creator>
  <cp:lastModifiedBy>Opcina Mljet</cp:lastModifiedBy>
  <cp:revision>2</cp:revision>
  <dcterms:created xsi:type="dcterms:W3CDTF">2026-07-09T10:19:00Z</dcterms:created>
  <dcterms:modified xsi:type="dcterms:W3CDTF">2026-07-09T10:19:00Z</dcterms:modified>
</cp:coreProperties>
</file>