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E4F0" w14:textId="77777777" w:rsidR="00EA0C90" w:rsidRDefault="00EA0C90" w:rsidP="00EA0C90">
      <w:pPr>
        <w:rPr>
          <w:rFonts w:ascii="Times New Roman" w:hAnsi="Times New Roman"/>
          <w:sz w:val="22"/>
          <w:szCs w:val="22"/>
        </w:rPr>
      </w:pPr>
    </w:p>
    <w:p w14:paraId="500FFEC5" w14:textId="77777777" w:rsidR="00B15E87" w:rsidRPr="00C61FB0" w:rsidRDefault="00B15E87" w:rsidP="00B15E87">
      <w:pPr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KLASA:</w:t>
      </w:r>
      <w:r w:rsidRPr="00C61FB0">
        <w:rPr>
          <w:rFonts w:ascii="Times New Roman" w:hAnsi="Times New Roman"/>
          <w:sz w:val="22"/>
          <w:szCs w:val="22"/>
        </w:rPr>
        <w:tab/>
        <w:t>361-07/26-01/</w:t>
      </w:r>
      <w:r>
        <w:rPr>
          <w:rFonts w:ascii="Times New Roman" w:hAnsi="Times New Roman"/>
          <w:sz w:val="22"/>
          <w:szCs w:val="22"/>
        </w:rPr>
        <w:t>04</w:t>
      </w:r>
      <w:r w:rsidRPr="00C61FB0">
        <w:rPr>
          <w:rFonts w:ascii="Times New Roman" w:hAnsi="Times New Roman"/>
          <w:sz w:val="22"/>
          <w:szCs w:val="22"/>
        </w:rPr>
        <w:fldChar w:fldCharType="begin"/>
      </w:r>
      <w:r w:rsidRPr="00C61FB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C61FB0">
        <w:rPr>
          <w:rFonts w:ascii="Times New Roman" w:hAnsi="Times New Roman"/>
          <w:sz w:val="22"/>
          <w:szCs w:val="22"/>
        </w:rPr>
        <w:fldChar w:fldCharType="separate"/>
      </w:r>
      <w:r w:rsidRPr="00C61FB0">
        <w:rPr>
          <w:rFonts w:ascii="Times New Roman" w:hAnsi="Times New Roman"/>
          <w:sz w:val="22"/>
          <w:szCs w:val="22"/>
        </w:rPr>
        <w:fldChar w:fldCharType="end"/>
      </w:r>
    </w:p>
    <w:p w14:paraId="10ADB478" w14:textId="2BBA3366" w:rsidR="00B15E87" w:rsidRPr="00C61FB0" w:rsidRDefault="00B15E87" w:rsidP="00B15E87">
      <w:pPr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URBROJ:</w:t>
      </w:r>
      <w:r w:rsidRPr="00C61FB0">
        <w:rPr>
          <w:rFonts w:ascii="Times New Roman" w:hAnsi="Times New Roman"/>
          <w:sz w:val="22"/>
          <w:szCs w:val="22"/>
        </w:rPr>
        <w:tab/>
        <w:t>2117-03-26-</w:t>
      </w:r>
      <w:r w:rsidR="003B279F">
        <w:rPr>
          <w:rFonts w:ascii="Times New Roman" w:hAnsi="Times New Roman"/>
          <w:sz w:val="22"/>
          <w:szCs w:val="22"/>
        </w:rPr>
        <w:t>6</w:t>
      </w:r>
      <w:r w:rsidRPr="00C61FB0">
        <w:rPr>
          <w:rFonts w:ascii="Times New Roman" w:hAnsi="Times New Roman"/>
          <w:sz w:val="22"/>
          <w:szCs w:val="22"/>
        </w:rPr>
        <w:fldChar w:fldCharType="begin"/>
      </w:r>
      <w:r w:rsidRPr="00C61FB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C61FB0">
        <w:rPr>
          <w:rFonts w:ascii="Times New Roman" w:hAnsi="Times New Roman"/>
          <w:sz w:val="22"/>
          <w:szCs w:val="22"/>
        </w:rPr>
        <w:fldChar w:fldCharType="separate"/>
      </w:r>
      <w:r w:rsidRPr="00C61FB0">
        <w:rPr>
          <w:rFonts w:ascii="Times New Roman" w:hAnsi="Times New Roman"/>
          <w:sz w:val="22"/>
          <w:szCs w:val="22"/>
        </w:rPr>
        <w:fldChar w:fldCharType="end"/>
      </w:r>
    </w:p>
    <w:p w14:paraId="26CD2B17" w14:textId="7A5B12B9" w:rsidR="00B15E87" w:rsidRDefault="00B15E87" w:rsidP="00B15E87">
      <w:pPr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Babino Polje,</w:t>
      </w:r>
      <w:r w:rsidRPr="00C61FB0">
        <w:rPr>
          <w:rFonts w:ascii="Times New Roman" w:hAnsi="Times New Roman"/>
          <w:sz w:val="22"/>
          <w:szCs w:val="22"/>
        </w:rPr>
        <w:tab/>
      </w:r>
      <w:r w:rsidR="002354E7">
        <w:rPr>
          <w:rFonts w:ascii="Times New Roman" w:hAnsi="Times New Roman"/>
          <w:sz w:val="22"/>
          <w:szCs w:val="22"/>
        </w:rPr>
        <w:t>2</w:t>
      </w:r>
      <w:r w:rsidR="003B279F">
        <w:rPr>
          <w:rFonts w:ascii="Times New Roman" w:hAnsi="Times New Roman"/>
          <w:sz w:val="22"/>
          <w:szCs w:val="22"/>
        </w:rPr>
        <w:t>8</w:t>
      </w:r>
      <w:r w:rsidR="002354E7">
        <w:rPr>
          <w:rFonts w:ascii="Times New Roman" w:hAnsi="Times New Roman"/>
          <w:sz w:val="22"/>
          <w:szCs w:val="22"/>
        </w:rPr>
        <w:t>.10.</w:t>
      </w:r>
      <w:r w:rsidRPr="00C61FB0">
        <w:rPr>
          <w:rFonts w:ascii="Times New Roman" w:hAnsi="Times New Roman"/>
          <w:sz w:val="22"/>
          <w:szCs w:val="22"/>
        </w:rPr>
        <w:t xml:space="preserve">2026.                    </w:t>
      </w:r>
    </w:p>
    <w:p w14:paraId="6F46FB9B" w14:textId="5C182EED" w:rsidR="002C3708" w:rsidRDefault="007A696C" w:rsidP="00B15E8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</w:p>
    <w:p w14:paraId="1DEB090B" w14:textId="4F74F867" w:rsidR="00B15E87" w:rsidRPr="00C61FB0" w:rsidRDefault="00B15E87" w:rsidP="00B15E87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Na temelju članka 90</w:t>
      </w:r>
      <w:r>
        <w:rPr>
          <w:rFonts w:ascii="Times New Roman" w:hAnsi="Times New Roman"/>
          <w:sz w:val="22"/>
          <w:szCs w:val="22"/>
        </w:rPr>
        <w:t>. stavak 1.</w:t>
      </w:r>
      <w:r w:rsidRPr="00C61FB0">
        <w:rPr>
          <w:rFonts w:ascii="Times New Roman" w:hAnsi="Times New Roman"/>
          <w:sz w:val="22"/>
          <w:szCs w:val="22"/>
        </w:rPr>
        <w:t xml:space="preserve"> Zakona o gradnji („Narodne novine“ broj: 155/25) i članka 37. stavak 1. točka 23. Statuta Općine Mljet („Službeni glasnik Općine Mljet“ broj 2/21 i 5/21- ispr.), a u skladu s odredbama Odluke o komunalnom redu </w:t>
      </w:r>
      <w:r w:rsidRPr="00C61FB0">
        <w:rPr>
          <w:rFonts w:ascii="Times New Roman" w:hAnsi="Times New Roman"/>
          <w:bCs/>
          <w:sz w:val="22"/>
          <w:szCs w:val="22"/>
        </w:rPr>
        <w:t xml:space="preserve">na području Općine Mljet </w:t>
      </w:r>
      <w:r w:rsidRPr="00C61FB0">
        <w:rPr>
          <w:rFonts w:ascii="Times New Roman" w:hAnsi="Times New Roman"/>
          <w:sz w:val="22"/>
          <w:szCs w:val="22"/>
        </w:rPr>
        <w:t>(„Službeni glasnik Općine Mljet“ broj 4/2019 i 3/2020), po prethodno pribavljenom mišljenju Turističke zajednice Općine Mljet</w:t>
      </w:r>
      <w:r w:rsidR="002354E7">
        <w:rPr>
          <w:rFonts w:ascii="Times New Roman" w:hAnsi="Times New Roman"/>
          <w:sz w:val="22"/>
          <w:szCs w:val="22"/>
        </w:rPr>
        <w:t xml:space="preserve"> od 02. listopada 2026. godine</w:t>
      </w:r>
      <w:r w:rsidRPr="00C61FB0">
        <w:rPr>
          <w:rFonts w:ascii="Times New Roman" w:hAnsi="Times New Roman"/>
          <w:sz w:val="22"/>
          <w:szCs w:val="22"/>
        </w:rPr>
        <w:t xml:space="preserve">, Općinsko vijeće Općine Mljet na svojoj </w:t>
      </w:r>
      <w:r w:rsidR="003B279F">
        <w:rPr>
          <w:rFonts w:ascii="Times New Roman" w:hAnsi="Times New Roman"/>
          <w:sz w:val="22"/>
          <w:szCs w:val="22"/>
        </w:rPr>
        <w:t>12.</w:t>
      </w:r>
      <w:r w:rsidRPr="00C61FB0">
        <w:rPr>
          <w:rFonts w:ascii="Times New Roman" w:hAnsi="Times New Roman"/>
          <w:sz w:val="22"/>
          <w:szCs w:val="22"/>
        </w:rPr>
        <w:t xml:space="preserve"> sjednici održanoj dana </w:t>
      </w:r>
      <w:r w:rsidR="003B279F">
        <w:rPr>
          <w:rFonts w:ascii="Times New Roman" w:hAnsi="Times New Roman"/>
          <w:sz w:val="22"/>
          <w:szCs w:val="22"/>
        </w:rPr>
        <w:t>28. listopada</w:t>
      </w:r>
      <w:r w:rsidRPr="00C61FB0">
        <w:rPr>
          <w:rFonts w:ascii="Times New Roman" w:hAnsi="Times New Roman"/>
          <w:sz w:val="22"/>
          <w:szCs w:val="22"/>
        </w:rPr>
        <w:t>2026. godine donijelo je slijedeću</w:t>
      </w:r>
    </w:p>
    <w:p w14:paraId="5CC6B673" w14:textId="77777777" w:rsidR="00B15E87" w:rsidRPr="00C61FB0" w:rsidRDefault="00B15E87" w:rsidP="00B15E87">
      <w:pPr>
        <w:jc w:val="both"/>
        <w:rPr>
          <w:rFonts w:ascii="Times New Roman" w:hAnsi="Times New Roman"/>
          <w:sz w:val="22"/>
          <w:szCs w:val="22"/>
        </w:rPr>
      </w:pPr>
    </w:p>
    <w:p w14:paraId="4E52303E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O D L U K U</w:t>
      </w:r>
    </w:p>
    <w:p w14:paraId="4211ABE4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o zabrani izvođenja zemljanih radova i radova na izgradnji</w:t>
      </w:r>
    </w:p>
    <w:p w14:paraId="3AFC1CD9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konstrukcije građevine za 2027. godinu na području Općine Mljet</w:t>
      </w:r>
    </w:p>
    <w:p w14:paraId="74EB948F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CAF2917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Članak 1.</w:t>
      </w:r>
    </w:p>
    <w:p w14:paraId="36C803A4" w14:textId="77777777" w:rsidR="00B15E87" w:rsidRPr="00C61FB0" w:rsidRDefault="00B15E87" w:rsidP="00B15E87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1) U razdoblju od 01. srpnja do 29. kolovoza 2027. godine zabranjuje se na području Općine Mljet strojno izvođenje zemljanih radova i svih radova na izgradnji konstrukcije svih vrsta i veličina građevina.</w:t>
      </w:r>
    </w:p>
    <w:p w14:paraId="32406B78" w14:textId="77777777" w:rsidR="00B15E87" w:rsidRPr="00C61FB0" w:rsidRDefault="00B15E87" w:rsidP="00B15E87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 xml:space="preserve"> </w:t>
      </w:r>
    </w:p>
    <w:p w14:paraId="6C67999B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Članak 2.</w:t>
      </w:r>
    </w:p>
    <w:p w14:paraId="5D7CC64B" w14:textId="77777777" w:rsidR="00B15E87" w:rsidRDefault="00B15E87" w:rsidP="00B15E87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1) Zabrana iz članka 1. ove Odluke ne odnosi se na</w:t>
      </w:r>
      <w:r>
        <w:rPr>
          <w:rFonts w:ascii="Times New Roman" w:hAnsi="Times New Roman"/>
          <w:sz w:val="22"/>
          <w:szCs w:val="22"/>
        </w:rPr>
        <w:t>:</w:t>
      </w:r>
    </w:p>
    <w:p w14:paraId="16D0162C" w14:textId="77777777" w:rsidR="00B15E87" w:rsidRPr="00C61FB0" w:rsidRDefault="00B15E87" w:rsidP="00B15E87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61FB0">
        <w:rPr>
          <w:rFonts w:ascii="Times New Roman" w:hAnsi="Times New Roman" w:cs="Times New Roman"/>
          <w:sz w:val="22"/>
          <w:szCs w:val="22"/>
        </w:rPr>
        <w:t>građevine odnosno radove za čije je građenje odnosno izvođenje utvrđen interes Republike Hrvatske;</w:t>
      </w:r>
    </w:p>
    <w:p w14:paraId="47EF512D" w14:textId="77777777" w:rsidR="00B15E87" w:rsidRPr="00C61FB0" w:rsidRDefault="00B15E87" w:rsidP="00B15E87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61FB0">
        <w:rPr>
          <w:rFonts w:ascii="Times New Roman" w:hAnsi="Times New Roman" w:cs="Times New Roman"/>
          <w:sz w:val="22"/>
          <w:szCs w:val="22"/>
        </w:rPr>
        <w:t>uklanjanje građevina na temelju rješenja građevinske inspekcije ili odluke drugog tijela državne vlasti;</w:t>
      </w:r>
    </w:p>
    <w:p w14:paraId="430A1838" w14:textId="77777777" w:rsidR="00B15E87" w:rsidRDefault="00B15E87" w:rsidP="00B15E87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C61FB0">
        <w:rPr>
          <w:rFonts w:ascii="Times New Roman" w:hAnsi="Times New Roman" w:cs="Times New Roman"/>
          <w:sz w:val="22"/>
          <w:szCs w:val="22"/>
        </w:rPr>
        <w:t>građenje građevina odnosno izvođenje radova u godini u kojoj Odluka stupa na snagu</w:t>
      </w:r>
      <w:r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754FF342" w14:textId="77777777" w:rsidR="00B15E87" w:rsidRPr="00805D70" w:rsidRDefault="00B15E87" w:rsidP="00B15E87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805D70">
        <w:rPr>
          <w:rFonts w:ascii="Times New Roman" w:hAnsi="Times New Roman"/>
          <w:sz w:val="22"/>
          <w:szCs w:val="22"/>
        </w:rPr>
        <w:t>radove čiji je investitor Općina Mljet, Dubrovačko – neretvanska županija i Republika Hrvatska i/ili trgovačka društva i ustanove u njihovom (su)vlasništvu ukoliko se ti radovi (su)financiraju iz sredstava viših razina proračuna i/ili fondova Europske unije, a rok završetka je bitan element ugovora o (su)financiranju.</w:t>
      </w:r>
    </w:p>
    <w:p w14:paraId="17341FCB" w14:textId="77777777" w:rsidR="00B15E87" w:rsidRPr="00C61FB0" w:rsidRDefault="00B15E87" w:rsidP="00B15E87">
      <w:pPr>
        <w:jc w:val="both"/>
        <w:rPr>
          <w:rFonts w:ascii="Times New Roman" w:hAnsi="Times New Roman"/>
          <w:b/>
          <w:sz w:val="22"/>
          <w:szCs w:val="22"/>
        </w:rPr>
      </w:pPr>
    </w:p>
    <w:p w14:paraId="45B4691D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Članak 3.</w:t>
      </w:r>
    </w:p>
    <w:p w14:paraId="35316A7B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1) Nadzor nad provedbom ove Odluke provodi Komunalno redarstvo.</w:t>
      </w:r>
    </w:p>
    <w:p w14:paraId="43CECE92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2) Komunalni redar poslove nadzora obavljaj sukladno zakonu kojim se uređuje komunalno gospodarstvo, posebnim propisima i ovoj Odluci.</w:t>
      </w:r>
    </w:p>
    <w:p w14:paraId="6FD7815E" w14:textId="77777777" w:rsidR="00B15E87" w:rsidRPr="00C61FB0" w:rsidRDefault="00B15E87" w:rsidP="00B15E87">
      <w:pPr>
        <w:jc w:val="both"/>
        <w:rPr>
          <w:rFonts w:ascii="Times New Roman" w:hAnsi="Times New Roman"/>
          <w:b/>
          <w:sz w:val="22"/>
          <w:szCs w:val="22"/>
        </w:rPr>
      </w:pPr>
    </w:p>
    <w:p w14:paraId="398AD42E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Članak 4.</w:t>
      </w:r>
    </w:p>
    <w:p w14:paraId="1DFACB3E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 xml:space="preserve">1) Novčanom kaznom u iznosu od 3.000,00 EUR kaznit će se za prekršaj pravna osoba koja u vremenu od 01. srpnja do 29. kolovoza 2027.  godine izvodi, kao i pravna osoba koja je naručila izvođenje pojedinih građevinskih radova iz članka 1. Ove Odluke. </w:t>
      </w:r>
    </w:p>
    <w:p w14:paraId="3953DDE5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>2) Novčanom kaznom u iznosu od 700,00 EUR kaznit će se i odgovorna osoba u pravnoj osobi koja učini prekršaj iz stavka 1. ovoga članka.</w:t>
      </w:r>
    </w:p>
    <w:p w14:paraId="617461E5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color w:val="000000"/>
          <w:sz w:val="22"/>
          <w:szCs w:val="22"/>
        </w:rPr>
      </w:pPr>
      <w:r w:rsidRPr="00C61FB0">
        <w:rPr>
          <w:rFonts w:ascii="Times New Roman" w:hAnsi="Times New Roman"/>
          <w:color w:val="000000"/>
          <w:sz w:val="22"/>
          <w:szCs w:val="22"/>
        </w:rPr>
        <w:t>3) Novčanom kaznom u iznosu od 1.500,00 EUR kaznit će se fizička osoba obrtnik i osoba koja obavlja drugu samostalnu djelatnost koja učini prekršaj iz stavka 1. ovoga članka.</w:t>
      </w:r>
    </w:p>
    <w:p w14:paraId="48DC87E0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color w:val="000000"/>
          <w:sz w:val="22"/>
          <w:szCs w:val="22"/>
        </w:rPr>
      </w:pPr>
      <w:r w:rsidRPr="00C61FB0">
        <w:rPr>
          <w:rFonts w:ascii="Times New Roman" w:hAnsi="Times New Roman"/>
          <w:color w:val="000000"/>
          <w:sz w:val="22"/>
          <w:szCs w:val="22"/>
        </w:rPr>
        <w:lastRenderedPageBreak/>
        <w:t>4) Novčanom kaznom u iznosu od 300,00 EUR kaznit će se fizička osoba koja učini prekršaj iz stavka 1. ovoga članka.</w:t>
      </w:r>
    </w:p>
    <w:p w14:paraId="4F55759D" w14:textId="77777777" w:rsidR="00B15E87" w:rsidRPr="00C61FB0" w:rsidRDefault="00B15E87" w:rsidP="00B15E87">
      <w:pPr>
        <w:jc w:val="both"/>
        <w:rPr>
          <w:rFonts w:ascii="Times New Roman" w:hAnsi="Times New Roman"/>
          <w:sz w:val="22"/>
          <w:szCs w:val="22"/>
        </w:rPr>
      </w:pPr>
    </w:p>
    <w:p w14:paraId="1C8DEEB0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Članak 5.</w:t>
      </w:r>
    </w:p>
    <w:p w14:paraId="0C0AA9F0" w14:textId="77777777" w:rsidR="00B15E87" w:rsidRPr="00C61FB0" w:rsidRDefault="00B15E87" w:rsidP="00B15E87">
      <w:pPr>
        <w:pStyle w:val="NoSpacing"/>
        <w:ind w:firstLine="708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sz w:val="22"/>
          <w:szCs w:val="22"/>
        </w:rPr>
        <w:t xml:space="preserve">1) Ova Odluka primjenjuje se od 01. siječnja do 31. prosinca 2027. godine.  </w:t>
      </w:r>
    </w:p>
    <w:p w14:paraId="1026010E" w14:textId="77777777" w:rsidR="00B15E87" w:rsidRPr="00C61FB0" w:rsidRDefault="00B15E87" w:rsidP="00B15E87">
      <w:pPr>
        <w:pStyle w:val="NoSpacing"/>
        <w:rPr>
          <w:rFonts w:ascii="Times New Roman" w:hAnsi="Times New Roman"/>
          <w:b/>
          <w:sz w:val="22"/>
          <w:szCs w:val="22"/>
        </w:rPr>
      </w:pPr>
    </w:p>
    <w:p w14:paraId="1D0337A7" w14:textId="77777777" w:rsidR="00B15E87" w:rsidRPr="00C61FB0" w:rsidRDefault="00B15E87" w:rsidP="00B15E87">
      <w:pPr>
        <w:jc w:val="center"/>
        <w:rPr>
          <w:rFonts w:ascii="Times New Roman" w:hAnsi="Times New Roman"/>
          <w:b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>Članak 6.</w:t>
      </w:r>
    </w:p>
    <w:p w14:paraId="6A19FE6C" w14:textId="556A55A4" w:rsidR="002C3708" w:rsidRPr="009D5454" w:rsidRDefault="00B15E87" w:rsidP="00B15E87">
      <w:pPr>
        <w:pStyle w:val="NoSpacing"/>
        <w:rPr>
          <w:rFonts w:ascii="Times New Roman" w:hAnsi="Times New Roman"/>
          <w:sz w:val="22"/>
          <w:szCs w:val="22"/>
        </w:rPr>
      </w:pPr>
      <w:r w:rsidRPr="00C61FB0">
        <w:rPr>
          <w:rFonts w:ascii="Times New Roman" w:hAnsi="Times New Roman"/>
          <w:b/>
          <w:sz w:val="22"/>
          <w:szCs w:val="22"/>
        </w:rPr>
        <w:tab/>
      </w:r>
      <w:r w:rsidRPr="00C61FB0">
        <w:rPr>
          <w:rFonts w:ascii="Times New Roman" w:hAnsi="Times New Roman"/>
          <w:sz w:val="22"/>
          <w:szCs w:val="22"/>
        </w:rPr>
        <w:t>1)</w:t>
      </w:r>
      <w:r w:rsidRPr="00C61FB0">
        <w:rPr>
          <w:rFonts w:ascii="Times New Roman" w:hAnsi="Times New Roman"/>
          <w:b/>
          <w:sz w:val="22"/>
          <w:szCs w:val="22"/>
        </w:rPr>
        <w:t xml:space="preserve"> </w:t>
      </w:r>
      <w:r w:rsidRPr="00C61FB0">
        <w:rPr>
          <w:rFonts w:ascii="Times New Roman" w:hAnsi="Times New Roman"/>
          <w:sz w:val="22"/>
          <w:szCs w:val="22"/>
        </w:rPr>
        <w:t>Ova Odluka stupa na snagu osmog dana od dana odjave u „Službenom glasniku Općine Mljet“.</w:t>
      </w:r>
    </w:p>
    <w:p w14:paraId="50374E9C" w14:textId="02425B4A" w:rsidR="00EA0C90" w:rsidRDefault="00EA0C90" w:rsidP="002C3708">
      <w:pPr>
        <w:ind w:firstLine="720"/>
        <w:rPr>
          <w:rFonts w:ascii="Times New Roman" w:hAnsi="Times New Roman"/>
          <w:sz w:val="22"/>
          <w:szCs w:val="22"/>
        </w:rPr>
      </w:pPr>
    </w:p>
    <w:p w14:paraId="6B75E25E" w14:textId="77777777" w:rsidR="007A696C" w:rsidRDefault="007A696C" w:rsidP="002C3708">
      <w:pPr>
        <w:ind w:firstLine="720"/>
        <w:rPr>
          <w:rFonts w:ascii="Times New Roman" w:hAnsi="Times New Roman"/>
          <w:sz w:val="22"/>
          <w:szCs w:val="22"/>
        </w:rPr>
      </w:pPr>
    </w:p>
    <w:p w14:paraId="7BDA9E41" w14:textId="77777777" w:rsidR="007A696C" w:rsidRDefault="007A696C" w:rsidP="00801119">
      <w:pPr>
        <w:rPr>
          <w:rFonts w:ascii="Times New Roman" w:hAnsi="Times New Roman"/>
          <w:sz w:val="22"/>
          <w:szCs w:val="22"/>
        </w:rPr>
      </w:pPr>
    </w:p>
    <w:p w14:paraId="74442DB5" w14:textId="77777777" w:rsidR="00801119" w:rsidRPr="00FE4DFF" w:rsidRDefault="00801119" w:rsidP="00801119">
      <w:pPr>
        <w:ind w:firstLine="720"/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DOSTAVITI:</w:t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  <w:t>Predsjednik Općinskog vijeća:</w:t>
      </w:r>
    </w:p>
    <w:p w14:paraId="769A6B04" w14:textId="77777777" w:rsidR="00801119" w:rsidRPr="00FE4DFF" w:rsidRDefault="00801119" w:rsidP="00801119">
      <w:pPr>
        <w:numPr>
          <w:ilvl w:val="0"/>
          <w:numId w:val="4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Ministarstvo prostornog uređenja,</w:t>
      </w:r>
    </w:p>
    <w:p w14:paraId="1D0878CF" w14:textId="77777777" w:rsidR="00801119" w:rsidRPr="00FE4DFF" w:rsidRDefault="00801119" w:rsidP="00801119">
      <w:pPr>
        <w:ind w:left="360" w:firstLine="720"/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graditeljstva i državne imovine</w:t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  <w:t>Pero Bašica, dipl. ing.</w:t>
      </w:r>
    </w:p>
    <w:p w14:paraId="690F5684" w14:textId="77777777" w:rsidR="00801119" w:rsidRPr="00FE4DFF" w:rsidRDefault="00801119" w:rsidP="00801119">
      <w:pPr>
        <w:numPr>
          <w:ilvl w:val="0"/>
          <w:numId w:val="4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Službeni glasnik</w:t>
      </w:r>
    </w:p>
    <w:p w14:paraId="0C770470" w14:textId="77777777" w:rsidR="00801119" w:rsidRPr="00FE4DFF" w:rsidRDefault="00801119" w:rsidP="00801119">
      <w:pPr>
        <w:numPr>
          <w:ilvl w:val="0"/>
          <w:numId w:val="4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Računovodstvo</w:t>
      </w:r>
    </w:p>
    <w:p w14:paraId="4CF1E12D" w14:textId="77777777" w:rsidR="00801119" w:rsidRPr="00FE4DFF" w:rsidRDefault="00801119" w:rsidP="00801119">
      <w:pPr>
        <w:numPr>
          <w:ilvl w:val="0"/>
          <w:numId w:val="4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Komunalni poslovi</w:t>
      </w:r>
    </w:p>
    <w:p w14:paraId="765866CB" w14:textId="17E18C2E" w:rsidR="00801119" w:rsidRPr="00FE4DFF" w:rsidRDefault="00801119" w:rsidP="00801119">
      <w:pPr>
        <w:numPr>
          <w:ilvl w:val="0"/>
          <w:numId w:val="4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U predmet Klasa: 024-01-2</w:t>
      </w:r>
      <w:r>
        <w:rPr>
          <w:rFonts w:ascii="Times New Roman" w:hAnsi="Times New Roman"/>
          <w:bCs/>
          <w:sz w:val="22"/>
          <w:szCs w:val="22"/>
        </w:rPr>
        <w:t>6</w:t>
      </w:r>
      <w:r w:rsidRPr="00FE4DFF">
        <w:rPr>
          <w:rFonts w:ascii="Times New Roman" w:hAnsi="Times New Roman"/>
          <w:bCs/>
          <w:sz w:val="22"/>
          <w:szCs w:val="22"/>
        </w:rPr>
        <w:t>-01/0</w:t>
      </w:r>
      <w:r>
        <w:rPr>
          <w:rFonts w:ascii="Times New Roman" w:hAnsi="Times New Roman"/>
          <w:bCs/>
          <w:sz w:val="22"/>
          <w:szCs w:val="22"/>
        </w:rPr>
        <w:t>6</w:t>
      </w:r>
    </w:p>
    <w:p w14:paraId="386C65B8" w14:textId="77777777" w:rsidR="00801119" w:rsidRPr="00FE4DFF" w:rsidRDefault="00801119" w:rsidP="00801119">
      <w:pPr>
        <w:numPr>
          <w:ilvl w:val="0"/>
          <w:numId w:val="4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Pismohrana</w:t>
      </w:r>
    </w:p>
    <w:p w14:paraId="15BC4F8A" w14:textId="77777777" w:rsidR="00801119" w:rsidRDefault="00801119" w:rsidP="00801119">
      <w:pPr>
        <w:rPr>
          <w:rFonts w:ascii="Times New Roman" w:hAnsi="Times New Roman"/>
          <w:sz w:val="22"/>
          <w:szCs w:val="22"/>
        </w:rPr>
      </w:pPr>
    </w:p>
    <w:sectPr w:rsidR="00801119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7A1F" w14:textId="77777777" w:rsidR="0081644E" w:rsidRDefault="0081644E">
      <w:r>
        <w:separator/>
      </w:r>
    </w:p>
  </w:endnote>
  <w:endnote w:type="continuationSeparator" w:id="0">
    <w:p w14:paraId="7E6FEA78" w14:textId="77777777" w:rsidR="0081644E" w:rsidRDefault="0081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A57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1A1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A5C61D6" wp14:editId="552224F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657C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84BF8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582F17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B76C74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A83E" w14:textId="77777777" w:rsidR="0081644E" w:rsidRDefault="0081644E">
      <w:r>
        <w:separator/>
      </w:r>
    </w:p>
  </w:footnote>
  <w:footnote w:type="continuationSeparator" w:id="0">
    <w:p w14:paraId="262D421D" w14:textId="77777777" w:rsidR="0081644E" w:rsidRDefault="00816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699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91E90B1" wp14:editId="04A1B2F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0DD01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FF52DC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BEA8EF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07CCD11" w14:textId="0F6F316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</w:t>
    </w:r>
    <w:r w:rsidR="005409A1">
      <w:rPr>
        <w:rFonts w:ascii="Times New Roman" w:hAnsi="Times New Roman"/>
        <w:b/>
      </w:rPr>
      <w:t>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5F386D6A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6C22E58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7578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466963">
    <w:abstractNumId w:val="0"/>
  </w:num>
  <w:num w:numId="3" w16cid:durableId="10368492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2129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90"/>
    <w:rsid w:val="00000B72"/>
    <w:rsid w:val="00035E59"/>
    <w:rsid w:val="00061A33"/>
    <w:rsid w:val="00071382"/>
    <w:rsid w:val="000F5C7F"/>
    <w:rsid w:val="001716DA"/>
    <w:rsid w:val="00180A98"/>
    <w:rsid w:val="00180BFC"/>
    <w:rsid w:val="001B3621"/>
    <w:rsid w:val="002354E7"/>
    <w:rsid w:val="00256A9A"/>
    <w:rsid w:val="002967C9"/>
    <w:rsid w:val="002C3708"/>
    <w:rsid w:val="002F1F4E"/>
    <w:rsid w:val="00331125"/>
    <w:rsid w:val="003741FF"/>
    <w:rsid w:val="003B279F"/>
    <w:rsid w:val="003D1B35"/>
    <w:rsid w:val="004077D3"/>
    <w:rsid w:val="00422C02"/>
    <w:rsid w:val="00423226"/>
    <w:rsid w:val="004727F2"/>
    <w:rsid w:val="005409A1"/>
    <w:rsid w:val="005D1BE6"/>
    <w:rsid w:val="006045E1"/>
    <w:rsid w:val="006138A2"/>
    <w:rsid w:val="006477FC"/>
    <w:rsid w:val="00655BE0"/>
    <w:rsid w:val="006A7C5E"/>
    <w:rsid w:val="006F67C0"/>
    <w:rsid w:val="007129E9"/>
    <w:rsid w:val="007661A9"/>
    <w:rsid w:val="0077243C"/>
    <w:rsid w:val="007A696C"/>
    <w:rsid w:val="007E3034"/>
    <w:rsid w:val="007F57E9"/>
    <w:rsid w:val="00801119"/>
    <w:rsid w:val="0081644E"/>
    <w:rsid w:val="008565D7"/>
    <w:rsid w:val="008728B3"/>
    <w:rsid w:val="009A0F7C"/>
    <w:rsid w:val="009F2C21"/>
    <w:rsid w:val="00A23355"/>
    <w:rsid w:val="00AD1F6E"/>
    <w:rsid w:val="00AF4C44"/>
    <w:rsid w:val="00B15E87"/>
    <w:rsid w:val="00B44773"/>
    <w:rsid w:val="00BA55E4"/>
    <w:rsid w:val="00BD01B0"/>
    <w:rsid w:val="00BE7A75"/>
    <w:rsid w:val="00C33AEF"/>
    <w:rsid w:val="00C662BB"/>
    <w:rsid w:val="00D03E59"/>
    <w:rsid w:val="00D613C9"/>
    <w:rsid w:val="00D645CA"/>
    <w:rsid w:val="00DD44D5"/>
    <w:rsid w:val="00DD4899"/>
    <w:rsid w:val="00DE1658"/>
    <w:rsid w:val="00E00698"/>
    <w:rsid w:val="00E3221F"/>
    <w:rsid w:val="00EA0C90"/>
    <w:rsid w:val="00EA259E"/>
    <w:rsid w:val="00EB6D37"/>
    <w:rsid w:val="00ED76CA"/>
    <w:rsid w:val="00F201F6"/>
    <w:rsid w:val="00F3092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3901C"/>
  <w15:chartTrackingRefBased/>
  <w15:docId w15:val="{A386ED23-C750-4540-BA73-764AF75A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30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F309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7A696C"/>
    <w:pPr>
      <w:jc w:val="both"/>
    </w:pPr>
    <w:rPr>
      <w:rFonts w:ascii="Calibri" w:hAnsi="Calibri"/>
      <w:lang w:val="en-US" w:eastAsia="hr-HR"/>
    </w:rPr>
  </w:style>
  <w:style w:type="paragraph" w:customStyle="1" w:styleId="Compact">
    <w:name w:val="Compact"/>
    <w:basedOn w:val="BodyText"/>
    <w:qFormat/>
    <w:rsid w:val="00B15E87"/>
    <w:pPr>
      <w:spacing w:before="36" w:after="36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styleId="BodyText">
    <w:name w:val="Body Text"/>
    <w:basedOn w:val="Normal"/>
    <w:link w:val="BodyTextChar"/>
    <w:rsid w:val="00B15E8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5E87"/>
    <w:rPr>
      <w:rFonts w:ascii="HR Times" w:hAnsi="HR Times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30926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926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F30926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36</TotalTime>
  <Pages>2</Pages>
  <Words>460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16</cp:revision>
  <cp:lastPrinted>2009-06-18T11:51:00Z</cp:lastPrinted>
  <dcterms:created xsi:type="dcterms:W3CDTF">2024-10-26T12:45:00Z</dcterms:created>
  <dcterms:modified xsi:type="dcterms:W3CDTF">2026-10-22T06:08:00Z</dcterms:modified>
</cp:coreProperties>
</file>