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9EDD0" w14:textId="77777777" w:rsidR="00F76378" w:rsidRDefault="00F76378" w:rsidP="00F76378">
      <w:pPr>
        <w:rPr>
          <w:rFonts w:ascii="Times New Roman" w:hAnsi="Times New Roman"/>
          <w:sz w:val="22"/>
          <w:szCs w:val="22"/>
        </w:rPr>
      </w:pPr>
    </w:p>
    <w:p w14:paraId="2FC78E5D" w14:textId="0D05AADA" w:rsidR="003F566B" w:rsidRPr="00005620" w:rsidRDefault="003F566B" w:rsidP="003F566B">
      <w:pPr>
        <w:rPr>
          <w:rFonts w:ascii="Times New Roman" w:hAnsi="Times New Roman"/>
          <w:sz w:val="22"/>
          <w:szCs w:val="22"/>
        </w:rPr>
      </w:pPr>
      <w:r w:rsidRPr="00005620">
        <w:rPr>
          <w:rFonts w:ascii="Times New Roman" w:hAnsi="Times New Roman"/>
          <w:sz w:val="22"/>
          <w:szCs w:val="22"/>
        </w:rPr>
        <w:t>KLASA:</w:t>
      </w:r>
      <w:r w:rsidRPr="00005620">
        <w:rPr>
          <w:rFonts w:ascii="Times New Roman" w:hAnsi="Times New Roman"/>
          <w:sz w:val="22"/>
          <w:szCs w:val="22"/>
        </w:rPr>
        <w:tab/>
      </w:r>
      <w:r w:rsidR="00412EF6">
        <w:rPr>
          <w:rFonts w:ascii="Times New Roman" w:hAnsi="Times New Roman"/>
          <w:sz w:val="22"/>
          <w:szCs w:val="22"/>
        </w:rPr>
        <w:t>972-03</w:t>
      </w:r>
      <w:r w:rsidRPr="00005620">
        <w:rPr>
          <w:rFonts w:ascii="Times New Roman" w:hAnsi="Times New Roman"/>
          <w:sz w:val="22"/>
          <w:szCs w:val="22"/>
        </w:rPr>
        <w:t>/2</w:t>
      </w:r>
      <w:r w:rsidR="00AB2E18">
        <w:rPr>
          <w:rFonts w:ascii="Times New Roman" w:hAnsi="Times New Roman"/>
          <w:sz w:val="22"/>
          <w:szCs w:val="22"/>
        </w:rPr>
        <w:t>6</w:t>
      </w:r>
      <w:r w:rsidRPr="00005620">
        <w:rPr>
          <w:rFonts w:ascii="Times New Roman" w:hAnsi="Times New Roman"/>
          <w:sz w:val="22"/>
          <w:szCs w:val="22"/>
        </w:rPr>
        <w:t>-01/</w:t>
      </w:r>
      <w:r w:rsidR="00AB2E18">
        <w:rPr>
          <w:rFonts w:ascii="Times New Roman" w:hAnsi="Times New Roman"/>
          <w:sz w:val="22"/>
          <w:szCs w:val="22"/>
        </w:rPr>
        <w:t>0</w:t>
      </w:r>
      <w:r w:rsidR="00412EF6">
        <w:rPr>
          <w:rFonts w:ascii="Times New Roman" w:hAnsi="Times New Roman"/>
          <w:sz w:val="22"/>
          <w:szCs w:val="22"/>
        </w:rPr>
        <w:t>2</w:t>
      </w:r>
      <w:r w:rsidRPr="00005620">
        <w:rPr>
          <w:rFonts w:ascii="Times New Roman" w:hAnsi="Times New Roman"/>
          <w:sz w:val="22"/>
          <w:szCs w:val="22"/>
        </w:rPr>
        <w:fldChar w:fldCharType="begin"/>
      </w:r>
      <w:r w:rsidRPr="00005620">
        <w:rPr>
          <w:rFonts w:ascii="Times New Roman" w:hAnsi="Times New Roman"/>
          <w:sz w:val="22"/>
          <w:szCs w:val="22"/>
        </w:rPr>
        <w:instrText xml:space="preserve"> FILLIN "Upisite klasu..." \d "UP-I°" \* MERGEFORMAT </w:instrText>
      </w:r>
      <w:r w:rsidRPr="00005620">
        <w:rPr>
          <w:rFonts w:ascii="Times New Roman" w:hAnsi="Times New Roman"/>
          <w:sz w:val="22"/>
          <w:szCs w:val="22"/>
        </w:rPr>
        <w:fldChar w:fldCharType="end"/>
      </w:r>
    </w:p>
    <w:p w14:paraId="15AD4AF2" w14:textId="2D782877" w:rsidR="003F566B" w:rsidRPr="00005620" w:rsidRDefault="003F566B" w:rsidP="003F566B">
      <w:pPr>
        <w:rPr>
          <w:rFonts w:ascii="Times New Roman" w:hAnsi="Times New Roman"/>
          <w:sz w:val="22"/>
          <w:szCs w:val="22"/>
        </w:rPr>
      </w:pPr>
      <w:r w:rsidRPr="00005620">
        <w:rPr>
          <w:rFonts w:ascii="Times New Roman" w:hAnsi="Times New Roman"/>
          <w:sz w:val="22"/>
          <w:szCs w:val="22"/>
        </w:rPr>
        <w:t>URBROJ:</w:t>
      </w:r>
      <w:r w:rsidRPr="00005620">
        <w:rPr>
          <w:rFonts w:ascii="Times New Roman" w:hAnsi="Times New Roman"/>
          <w:sz w:val="22"/>
          <w:szCs w:val="22"/>
        </w:rPr>
        <w:tab/>
        <w:t>2117-03-2</w:t>
      </w:r>
      <w:r w:rsidR="00AB2E18">
        <w:rPr>
          <w:rFonts w:ascii="Times New Roman" w:hAnsi="Times New Roman"/>
          <w:sz w:val="22"/>
          <w:szCs w:val="22"/>
        </w:rPr>
        <w:t>6</w:t>
      </w:r>
      <w:r w:rsidRPr="00005620">
        <w:rPr>
          <w:rFonts w:ascii="Times New Roman" w:hAnsi="Times New Roman"/>
          <w:sz w:val="22"/>
          <w:szCs w:val="22"/>
        </w:rPr>
        <w:t>-</w:t>
      </w:r>
      <w:r w:rsidR="00412EF6">
        <w:rPr>
          <w:rFonts w:ascii="Times New Roman" w:hAnsi="Times New Roman"/>
          <w:sz w:val="22"/>
          <w:szCs w:val="22"/>
        </w:rPr>
        <w:t>1</w:t>
      </w:r>
      <w:r w:rsidRPr="00005620">
        <w:rPr>
          <w:rFonts w:ascii="Times New Roman" w:hAnsi="Times New Roman"/>
          <w:sz w:val="22"/>
          <w:szCs w:val="22"/>
        </w:rPr>
        <w:fldChar w:fldCharType="begin"/>
      </w:r>
      <w:r w:rsidRPr="00005620">
        <w:rPr>
          <w:rFonts w:ascii="Times New Roman" w:hAnsi="Times New Roman"/>
          <w:sz w:val="22"/>
          <w:szCs w:val="22"/>
        </w:rPr>
        <w:instrText xml:space="preserve"> FILLIN  "Upisite URBROJ..." \* MERGEFORMAT </w:instrText>
      </w:r>
      <w:r w:rsidRPr="00005620">
        <w:rPr>
          <w:rFonts w:ascii="Times New Roman" w:hAnsi="Times New Roman"/>
          <w:sz w:val="22"/>
          <w:szCs w:val="22"/>
        </w:rPr>
        <w:fldChar w:fldCharType="end"/>
      </w:r>
    </w:p>
    <w:p w14:paraId="5A8A77EA" w14:textId="3845150D" w:rsidR="00F321C9" w:rsidRPr="00005620" w:rsidRDefault="003F566B" w:rsidP="003F566B">
      <w:pPr>
        <w:rPr>
          <w:rFonts w:ascii="Times New Roman" w:hAnsi="Times New Roman"/>
          <w:sz w:val="22"/>
          <w:szCs w:val="22"/>
        </w:rPr>
      </w:pPr>
      <w:r w:rsidRPr="00005620">
        <w:rPr>
          <w:rFonts w:ascii="Times New Roman" w:hAnsi="Times New Roman"/>
          <w:sz w:val="22"/>
          <w:szCs w:val="22"/>
        </w:rPr>
        <w:t xml:space="preserve">Babino Polje, </w:t>
      </w:r>
      <w:r w:rsidRPr="00005620">
        <w:rPr>
          <w:rFonts w:ascii="Times New Roman" w:hAnsi="Times New Roman"/>
          <w:sz w:val="22"/>
          <w:szCs w:val="22"/>
        </w:rPr>
        <w:tab/>
      </w:r>
      <w:r w:rsidR="00254EEF">
        <w:rPr>
          <w:rFonts w:ascii="Times New Roman" w:hAnsi="Times New Roman"/>
          <w:sz w:val="22"/>
          <w:szCs w:val="22"/>
        </w:rPr>
        <w:t>2</w:t>
      </w:r>
      <w:r w:rsidR="00412EF6">
        <w:rPr>
          <w:rFonts w:ascii="Times New Roman" w:hAnsi="Times New Roman"/>
          <w:sz w:val="22"/>
          <w:szCs w:val="22"/>
        </w:rPr>
        <w:t>8</w:t>
      </w:r>
      <w:r w:rsidR="00254EEF">
        <w:rPr>
          <w:rFonts w:ascii="Times New Roman" w:hAnsi="Times New Roman"/>
          <w:sz w:val="22"/>
          <w:szCs w:val="22"/>
        </w:rPr>
        <w:t>.0</w:t>
      </w:r>
      <w:r w:rsidR="00412EF6">
        <w:rPr>
          <w:rFonts w:ascii="Times New Roman" w:hAnsi="Times New Roman"/>
          <w:sz w:val="22"/>
          <w:szCs w:val="22"/>
        </w:rPr>
        <w:t>9</w:t>
      </w:r>
      <w:r w:rsidR="00254EEF">
        <w:rPr>
          <w:rFonts w:ascii="Times New Roman" w:hAnsi="Times New Roman"/>
          <w:sz w:val="22"/>
          <w:szCs w:val="22"/>
        </w:rPr>
        <w:t>.</w:t>
      </w:r>
      <w:r w:rsidRPr="00005620">
        <w:rPr>
          <w:rFonts w:ascii="Times New Roman" w:hAnsi="Times New Roman"/>
          <w:sz w:val="22"/>
          <w:szCs w:val="22"/>
        </w:rPr>
        <w:t>202</w:t>
      </w:r>
      <w:r w:rsidR="00F31BD1">
        <w:rPr>
          <w:rFonts w:ascii="Times New Roman" w:hAnsi="Times New Roman"/>
          <w:sz w:val="22"/>
          <w:szCs w:val="22"/>
        </w:rPr>
        <w:t>6</w:t>
      </w:r>
      <w:r w:rsidRPr="00005620">
        <w:rPr>
          <w:rFonts w:ascii="Times New Roman" w:hAnsi="Times New Roman"/>
          <w:sz w:val="22"/>
          <w:szCs w:val="22"/>
        </w:rPr>
        <w:t>.</w:t>
      </w:r>
      <w:r w:rsidR="00F76378" w:rsidRPr="00005620">
        <w:rPr>
          <w:rFonts w:ascii="Times New Roman" w:hAnsi="Times New Roman"/>
          <w:sz w:val="22"/>
          <w:szCs w:val="22"/>
        </w:rPr>
        <w:tab/>
      </w:r>
      <w:r w:rsidR="00F76378" w:rsidRPr="00005620">
        <w:rPr>
          <w:rFonts w:ascii="Times New Roman" w:hAnsi="Times New Roman"/>
          <w:sz w:val="22"/>
          <w:szCs w:val="22"/>
        </w:rPr>
        <w:tab/>
      </w:r>
    </w:p>
    <w:p w14:paraId="78A4B271" w14:textId="77777777" w:rsidR="009735FE" w:rsidRPr="00005620" w:rsidRDefault="009735FE" w:rsidP="00F321C9">
      <w:pPr>
        <w:rPr>
          <w:rFonts w:ascii="Times New Roman" w:hAnsi="Times New Roman"/>
          <w:sz w:val="22"/>
          <w:szCs w:val="22"/>
        </w:rPr>
      </w:pPr>
    </w:p>
    <w:p w14:paraId="34452C16" w14:textId="1E907AE4" w:rsidR="00A76C28" w:rsidRPr="00005620" w:rsidRDefault="00A76C28" w:rsidP="00A76C28">
      <w:pPr>
        <w:ind w:firstLine="720"/>
        <w:rPr>
          <w:rFonts w:ascii="Times New Roman" w:hAnsi="Times New Roman"/>
          <w:sz w:val="22"/>
          <w:szCs w:val="22"/>
        </w:rPr>
      </w:pPr>
      <w:r w:rsidRPr="00005620">
        <w:rPr>
          <w:rFonts w:ascii="Times New Roman" w:hAnsi="Times New Roman"/>
          <w:sz w:val="22"/>
          <w:szCs w:val="22"/>
        </w:rPr>
        <w:t>Na temelju članka 53. stavak 1. točka 1. Statuta Općine Mljet („Službeni glasnik Općine Mljet“ broj 2/21 i 5/21-ispr.), Općinski načelnik Općine Mljet dana</w:t>
      </w:r>
      <w:r w:rsidR="003B6A68" w:rsidRPr="00005620">
        <w:rPr>
          <w:rFonts w:ascii="Times New Roman" w:hAnsi="Times New Roman"/>
          <w:sz w:val="22"/>
          <w:szCs w:val="22"/>
        </w:rPr>
        <w:t xml:space="preserve"> </w:t>
      </w:r>
      <w:r w:rsidR="00412EF6">
        <w:rPr>
          <w:rFonts w:ascii="Times New Roman" w:hAnsi="Times New Roman"/>
          <w:sz w:val="22"/>
          <w:szCs w:val="22"/>
        </w:rPr>
        <w:t xml:space="preserve">28. rujna </w:t>
      </w:r>
      <w:r w:rsidR="00681B67" w:rsidRPr="00005620">
        <w:rPr>
          <w:rFonts w:ascii="Times New Roman" w:hAnsi="Times New Roman"/>
          <w:sz w:val="22"/>
          <w:szCs w:val="22"/>
        </w:rPr>
        <w:t>202</w:t>
      </w:r>
      <w:r w:rsidR="00AB2E18">
        <w:rPr>
          <w:rFonts w:ascii="Times New Roman" w:hAnsi="Times New Roman"/>
          <w:sz w:val="22"/>
          <w:szCs w:val="22"/>
        </w:rPr>
        <w:t>6</w:t>
      </w:r>
      <w:r w:rsidRPr="00005620">
        <w:rPr>
          <w:rFonts w:ascii="Times New Roman" w:hAnsi="Times New Roman"/>
          <w:sz w:val="22"/>
          <w:szCs w:val="22"/>
        </w:rPr>
        <w:t>. godine donosi slijedeći</w:t>
      </w:r>
    </w:p>
    <w:p w14:paraId="016CEF81" w14:textId="77777777" w:rsidR="009735FE" w:rsidRPr="00005620" w:rsidRDefault="009735FE" w:rsidP="00A76C28">
      <w:pPr>
        <w:rPr>
          <w:rFonts w:ascii="Times New Roman" w:hAnsi="Times New Roman"/>
          <w:sz w:val="22"/>
          <w:szCs w:val="22"/>
        </w:rPr>
      </w:pPr>
    </w:p>
    <w:p w14:paraId="468FEBD3" w14:textId="77777777" w:rsidR="00A76C28" w:rsidRPr="00005620" w:rsidRDefault="00A76C28" w:rsidP="00A76C28">
      <w:pPr>
        <w:jc w:val="center"/>
        <w:rPr>
          <w:rFonts w:ascii="Times New Roman" w:hAnsi="Times New Roman"/>
          <w:b/>
          <w:sz w:val="22"/>
          <w:szCs w:val="22"/>
        </w:rPr>
      </w:pPr>
      <w:r w:rsidRPr="00005620">
        <w:rPr>
          <w:rFonts w:ascii="Times New Roman" w:hAnsi="Times New Roman"/>
          <w:b/>
          <w:sz w:val="22"/>
          <w:szCs w:val="22"/>
        </w:rPr>
        <w:t>Z A K LJ U Č A K</w:t>
      </w:r>
    </w:p>
    <w:p w14:paraId="2207D198" w14:textId="53F069AE" w:rsidR="0021309A" w:rsidRDefault="00E65FFA" w:rsidP="00BA48D9">
      <w:pPr>
        <w:pStyle w:val="Header"/>
        <w:tabs>
          <w:tab w:val="left" w:pos="720"/>
        </w:tabs>
        <w:jc w:val="center"/>
        <w:rPr>
          <w:rFonts w:ascii="Times New Roman" w:hAnsi="Times New Roman"/>
          <w:b/>
          <w:sz w:val="22"/>
          <w:szCs w:val="22"/>
        </w:rPr>
      </w:pPr>
      <w:r w:rsidRPr="00005620">
        <w:rPr>
          <w:rFonts w:ascii="Times New Roman" w:hAnsi="Times New Roman"/>
          <w:b/>
          <w:sz w:val="22"/>
          <w:szCs w:val="22"/>
        </w:rPr>
        <w:t xml:space="preserve">o </w:t>
      </w:r>
      <w:r w:rsidR="00BA48D9" w:rsidRPr="00005620">
        <w:rPr>
          <w:rFonts w:ascii="Times New Roman" w:hAnsi="Times New Roman"/>
          <w:b/>
          <w:sz w:val="22"/>
          <w:szCs w:val="22"/>
        </w:rPr>
        <w:t xml:space="preserve">utvrđivanju prijedloga </w:t>
      </w:r>
      <w:r w:rsidR="0021309A">
        <w:rPr>
          <w:rFonts w:ascii="Times New Roman" w:hAnsi="Times New Roman"/>
          <w:b/>
          <w:sz w:val="22"/>
          <w:szCs w:val="22"/>
        </w:rPr>
        <w:t>Odluke</w:t>
      </w:r>
      <w:r w:rsidR="00BA48D9" w:rsidRPr="00005620">
        <w:rPr>
          <w:rFonts w:ascii="Times New Roman" w:hAnsi="Times New Roman"/>
          <w:b/>
          <w:sz w:val="22"/>
          <w:szCs w:val="22"/>
        </w:rPr>
        <w:t xml:space="preserve"> o </w:t>
      </w:r>
      <w:r w:rsidR="0021309A">
        <w:rPr>
          <w:rFonts w:ascii="Times New Roman" w:hAnsi="Times New Roman"/>
          <w:b/>
          <w:sz w:val="22"/>
          <w:szCs w:val="22"/>
        </w:rPr>
        <w:t xml:space="preserve">pokretanju postupka izrade Plana razvoja </w:t>
      </w:r>
    </w:p>
    <w:p w14:paraId="1A56DE16" w14:textId="33BAD846" w:rsidR="00E65FFA" w:rsidRPr="00005620" w:rsidRDefault="0021309A" w:rsidP="00BA48D9">
      <w:pPr>
        <w:pStyle w:val="Header"/>
        <w:tabs>
          <w:tab w:val="left" w:pos="720"/>
        </w:tabs>
        <w:jc w:val="center"/>
        <w:rPr>
          <w:rFonts w:ascii="Times New Roman" w:hAnsi="Times New Roman"/>
          <w:b/>
          <w:sz w:val="22"/>
          <w:szCs w:val="22"/>
        </w:rPr>
      </w:pPr>
      <w:r>
        <w:rPr>
          <w:rFonts w:ascii="Times New Roman" w:hAnsi="Times New Roman"/>
          <w:b/>
          <w:sz w:val="22"/>
          <w:szCs w:val="22"/>
        </w:rPr>
        <w:t>Općine Mljet za razdoblje 2028. – 2034. godine</w:t>
      </w:r>
    </w:p>
    <w:p w14:paraId="1192C311" w14:textId="5D5130E0" w:rsidR="00A76C28" w:rsidRPr="00005620" w:rsidRDefault="00A76C28" w:rsidP="00A76C28">
      <w:pPr>
        <w:jc w:val="center"/>
        <w:rPr>
          <w:rFonts w:ascii="Times New Roman" w:hAnsi="Times New Roman"/>
          <w:b/>
          <w:sz w:val="22"/>
          <w:szCs w:val="22"/>
        </w:rPr>
      </w:pPr>
      <w:r w:rsidRPr="00005620">
        <w:rPr>
          <w:rFonts w:ascii="Times New Roman" w:hAnsi="Times New Roman"/>
          <w:b/>
          <w:sz w:val="22"/>
          <w:szCs w:val="22"/>
        </w:rPr>
        <w:t xml:space="preserve"> (</w:t>
      </w:r>
      <w:r w:rsidR="000B0751">
        <w:rPr>
          <w:rFonts w:ascii="Times New Roman" w:hAnsi="Times New Roman"/>
          <w:b/>
          <w:sz w:val="22"/>
          <w:szCs w:val="22"/>
        </w:rPr>
        <w:t>181</w:t>
      </w:r>
      <w:r w:rsidR="00681B67" w:rsidRPr="00005620">
        <w:rPr>
          <w:rFonts w:ascii="Times New Roman" w:hAnsi="Times New Roman"/>
          <w:b/>
          <w:sz w:val="22"/>
          <w:szCs w:val="22"/>
        </w:rPr>
        <w:t>/202</w:t>
      </w:r>
      <w:r w:rsidR="00AB2E18">
        <w:rPr>
          <w:rFonts w:ascii="Times New Roman" w:hAnsi="Times New Roman"/>
          <w:b/>
          <w:sz w:val="22"/>
          <w:szCs w:val="22"/>
        </w:rPr>
        <w:t>6</w:t>
      </w:r>
      <w:r w:rsidRPr="00005620">
        <w:rPr>
          <w:rFonts w:ascii="Times New Roman" w:hAnsi="Times New Roman"/>
          <w:b/>
          <w:sz w:val="22"/>
          <w:szCs w:val="22"/>
        </w:rPr>
        <w:t>-PAO)</w:t>
      </w:r>
    </w:p>
    <w:p w14:paraId="46522B2F" w14:textId="77777777" w:rsidR="00A76C28" w:rsidRPr="00005620" w:rsidRDefault="00A76C28" w:rsidP="00A76C28">
      <w:pPr>
        <w:pStyle w:val="Header"/>
        <w:tabs>
          <w:tab w:val="left" w:pos="720"/>
        </w:tabs>
        <w:rPr>
          <w:rFonts w:ascii="Times New Roman" w:hAnsi="Times New Roman"/>
          <w:sz w:val="22"/>
          <w:szCs w:val="22"/>
        </w:rPr>
      </w:pPr>
    </w:p>
    <w:p w14:paraId="594F72E7" w14:textId="77777777" w:rsidR="00A76C28" w:rsidRPr="00005620" w:rsidRDefault="00A76C28" w:rsidP="00A76C28">
      <w:pPr>
        <w:jc w:val="center"/>
        <w:rPr>
          <w:rFonts w:ascii="Times New Roman" w:hAnsi="Times New Roman"/>
          <w:b/>
          <w:sz w:val="22"/>
          <w:szCs w:val="22"/>
        </w:rPr>
      </w:pPr>
      <w:r w:rsidRPr="00005620">
        <w:rPr>
          <w:rFonts w:ascii="Times New Roman" w:hAnsi="Times New Roman"/>
          <w:b/>
          <w:sz w:val="22"/>
          <w:szCs w:val="22"/>
        </w:rPr>
        <w:t>I.</w:t>
      </w:r>
    </w:p>
    <w:p w14:paraId="57F7F709" w14:textId="21162EFD" w:rsidR="00A76C28" w:rsidRPr="0021309A" w:rsidRDefault="0021309A" w:rsidP="0021309A">
      <w:pPr>
        <w:pStyle w:val="Header"/>
        <w:tabs>
          <w:tab w:val="left" w:pos="720"/>
        </w:tabs>
        <w:rPr>
          <w:rFonts w:ascii="Times New Roman" w:hAnsi="Times New Roman"/>
          <w:sz w:val="22"/>
          <w:szCs w:val="22"/>
        </w:rPr>
      </w:pPr>
      <w:r w:rsidRPr="0021309A">
        <w:rPr>
          <w:rFonts w:ascii="Times New Roman" w:hAnsi="Times New Roman"/>
          <w:sz w:val="22"/>
          <w:szCs w:val="22"/>
        </w:rPr>
        <w:tab/>
      </w:r>
      <w:r w:rsidR="00A76C28" w:rsidRPr="0021309A">
        <w:rPr>
          <w:rFonts w:ascii="Times New Roman" w:hAnsi="Times New Roman"/>
          <w:sz w:val="22"/>
          <w:szCs w:val="22"/>
        </w:rPr>
        <w:t xml:space="preserve">Utvrđuje se prijedlog </w:t>
      </w:r>
      <w:r w:rsidRPr="0021309A">
        <w:rPr>
          <w:rFonts w:ascii="Times New Roman" w:hAnsi="Times New Roman"/>
          <w:sz w:val="22"/>
          <w:szCs w:val="22"/>
        </w:rPr>
        <w:t>Odluke o pokretanju postupka izrade Plana razvoja Općine Mljet za razdoblje 2028. – 2034. godine</w:t>
      </w:r>
      <w:r w:rsidR="00A76C28" w:rsidRPr="0021309A">
        <w:rPr>
          <w:rFonts w:ascii="Times New Roman" w:hAnsi="Times New Roman"/>
          <w:sz w:val="22"/>
          <w:szCs w:val="22"/>
        </w:rPr>
        <w:t>, i to:</w:t>
      </w:r>
    </w:p>
    <w:p w14:paraId="5ECCFC6B" w14:textId="696F1568" w:rsidR="006045E1" w:rsidRPr="00005620" w:rsidRDefault="006045E1" w:rsidP="00F321C9">
      <w:pPr>
        <w:rPr>
          <w:rFonts w:ascii="Times New Roman" w:hAnsi="Times New Roman"/>
          <w:sz w:val="22"/>
          <w:szCs w:val="22"/>
        </w:rPr>
      </w:pPr>
      <w:r w:rsidRPr="00005620">
        <w:rPr>
          <w:rFonts w:ascii="Times New Roman" w:hAnsi="Times New Roman"/>
          <w:sz w:val="22"/>
          <w:szCs w:val="22"/>
        </w:rPr>
        <w:fldChar w:fldCharType="begin"/>
      </w:r>
      <w:r w:rsidRPr="00005620">
        <w:rPr>
          <w:rFonts w:ascii="Times New Roman" w:hAnsi="Times New Roman"/>
          <w:sz w:val="22"/>
          <w:szCs w:val="22"/>
        </w:rPr>
        <w:instrText xml:space="preserve"> FILLIN "Upisite datum..." \d </w:instrText>
      </w:r>
      <w:r w:rsidRPr="00005620">
        <w:rPr>
          <w:rFonts w:ascii="Times New Roman" w:hAnsi="Times New Roman"/>
          <w:sz w:val="22"/>
          <w:szCs w:val="22"/>
        </w:rPr>
        <w:fldChar w:fldCharType="begin"/>
      </w:r>
      <w:r w:rsidRPr="00005620">
        <w:rPr>
          <w:rFonts w:ascii="Times New Roman" w:hAnsi="Times New Roman"/>
          <w:sz w:val="22"/>
          <w:szCs w:val="22"/>
        </w:rPr>
        <w:instrText xml:space="preserve"> DATE \@ "dd.MM.yyyy" \* MERGEFORMAT </w:instrText>
      </w:r>
      <w:r w:rsidRPr="00005620">
        <w:rPr>
          <w:rFonts w:ascii="Times New Roman" w:hAnsi="Times New Roman"/>
          <w:sz w:val="22"/>
          <w:szCs w:val="22"/>
        </w:rPr>
        <w:fldChar w:fldCharType="separate"/>
      </w:r>
      <w:r w:rsidR="00BA6C8F">
        <w:rPr>
          <w:rFonts w:ascii="Times New Roman" w:hAnsi="Times New Roman"/>
          <w:noProof/>
          <w:sz w:val="22"/>
          <w:szCs w:val="22"/>
        </w:rPr>
        <w:instrText>26.09.2026</w:instrText>
      </w:r>
      <w:r w:rsidRPr="00005620">
        <w:rPr>
          <w:rFonts w:ascii="Times New Roman" w:hAnsi="Times New Roman"/>
          <w:sz w:val="22"/>
          <w:szCs w:val="22"/>
        </w:rPr>
        <w:fldChar w:fldCharType="end"/>
      </w:r>
      <w:r w:rsidRPr="00005620">
        <w:rPr>
          <w:rFonts w:ascii="Times New Roman" w:hAnsi="Times New Roman"/>
          <w:sz w:val="22"/>
          <w:szCs w:val="22"/>
        </w:rPr>
        <w:instrText xml:space="preserve"> \* MERGEFORMAT </w:instrText>
      </w:r>
      <w:r w:rsidRPr="00005620">
        <w:rPr>
          <w:rFonts w:ascii="Times New Roman" w:hAnsi="Times New Roman"/>
          <w:sz w:val="22"/>
          <w:szCs w:val="22"/>
        </w:rPr>
        <w:fldChar w:fldCharType="end"/>
      </w:r>
    </w:p>
    <w:p w14:paraId="78FC8124" w14:textId="3AE00D11" w:rsidR="00C42F92" w:rsidRPr="0021309A" w:rsidRDefault="00B55B2B" w:rsidP="00CA404A">
      <w:pPr>
        <w:ind w:firstLine="720"/>
        <w:rPr>
          <w:rFonts w:ascii="Times New Roman" w:hAnsi="Times New Roman"/>
          <w:sz w:val="22"/>
          <w:szCs w:val="22"/>
        </w:rPr>
      </w:pPr>
      <w:r w:rsidRPr="0021309A">
        <w:rPr>
          <w:rFonts w:ascii="Times New Roman" w:hAnsi="Times New Roman"/>
          <w:sz w:val="22"/>
          <w:szCs w:val="22"/>
        </w:rPr>
        <w:t>„</w:t>
      </w:r>
      <w:r w:rsidR="00742E00" w:rsidRPr="0021309A">
        <w:rPr>
          <w:rFonts w:ascii="Times New Roman" w:hAnsi="Times New Roman"/>
          <w:sz w:val="22"/>
          <w:szCs w:val="22"/>
        </w:rPr>
        <w:t xml:space="preserve">Na temelju </w:t>
      </w:r>
      <w:r w:rsidR="0021309A" w:rsidRPr="0021309A">
        <w:rPr>
          <w:rFonts w:ascii="Times New Roman" w:hAnsi="Times New Roman"/>
          <w:sz w:val="22"/>
          <w:szCs w:val="22"/>
        </w:rPr>
        <w:t xml:space="preserve">članka 25. Zakona o sustavu strateškog planiranja i upravljanja razvojem Republike Hrvatske, članka 10. Uredbe o smjernicama za izradu akata strateškog planiranja od nacionalnog značaja i od značaja za jedinice lokalne i područne (regionalne) samouprave i </w:t>
      </w:r>
      <w:r w:rsidR="00742E00" w:rsidRPr="0021309A">
        <w:rPr>
          <w:rFonts w:ascii="Times New Roman" w:hAnsi="Times New Roman"/>
          <w:sz w:val="22"/>
          <w:szCs w:val="22"/>
        </w:rPr>
        <w:t>član</w:t>
      </w:r>
      <w:r w:rsidR="00C42F92" w:rsidRPr="0021309A">
        <w:rPr>
          <w:rFonts w:ascii="Times New Roman" w:hAnsi="Times New Roman"/>
          <w:sz w:val="22"/>
          <w:szCs w:val="22"/>
        </w:rPr>
        <w:t>k</w:t>
      </w:r>
      <w:r w:rsidR="00742E00" w:rsidRPr="0021309A">
        <w:rPr>
          <w:rFonts w:ascii="Times New Roman" w:hAnsi="Times New Roman"/>
          <w:sz w:val="22"/>
          <w:szCs w:val="22"/>
        </w:rPr>
        <w:t>a</w:t>
      </w:r>
      <w:r w:rsidR="00E65FFA" w:rsidRPr="0021309A">
        <w:rPr>
          <w:rFonts w:ascii="Times New Roman" w:hAnsi="Times New Roman"/>
          <w:sz w:val="22"/>
          <w:szCs w:val="22"/>
        </w:rPr>
        <w:t xml:space="preserve"> 37. stavak 1. točka 23</w:t>
      </w:r>
      <w:r w:rsidR="00C42F92" w:rsidRPr="0021309A">
        <w:rPr>
          <w:rFonts w:ascii="Times New Roman" w:hAnsi="Times New Roman"/>
          <w:sz w:val="22"/>
          <w:szCs w:val="22"/>
        </w:rPr>
        <w:t>. Statuta Općine Mljet („Službeni glasni</w:t>
      </w:r>
      <w:r w:rsidR="00E65FFA" w:rsidRPr="0021309A">
        <w:rPr>
          <w:rFonts w:ascii="Times New Roman" w:hAnsi="Times New Roman"/>
          <w:sz w:val="22"/>
          <w:szCs w:val="22"/>
        </w:rPr>
        <w:t>k Općine Mljet“ broj 2/21 i 5/21-ispr.</w:t>
      </w:r>
      <w:r w:rsidR="00F31BD1" w:rsidRPr="0021309A">
        <w:rPr>
          <w:rFonts w:ascii="Times New Roman" w:hAnsi="Times New Roman"/>
          <w:sz w:val="22"/>
          <w:szCs w:val="22"/>
        </w:rPr>
        <w:t>)</w:t>
      </w:r>
      <w:r w:rsidR="00124A4A" w:rsidRPr="0021309A">
        <w:rPr>
          <w:rFonts w:ascii="Times New Roman" w:hAnsi="Times New Roman"/>
          <w:sz w:val="22"/>
          <w:szCs w:val="22"/>
        </w:rPr>
        <w:t xml:space="preserve">, </w:t>
      </w:r>
      <w:r w:rsidR="00742E00" w:rsidRPr="0021309A">
        <w:rPr>
          <w:rFonts w:ascii="Times New Roman" w:hAnsi="Times New Roman"/>
          <w:sz w:val="22"/>
          <w:szCs w:val="22"/>
        </w:rPr>
        <w:t xml:space="preserve">Općinsko </w:t>
      </w:r>
      <w:r w:rsidR="00657EC3" w:rsidRPr="0021309A">
        <w:rPr>
          <w:rFonts w:ascii="Times New Roman" w:hAnsi="Times New Roman"/>
          <w:sz w:val="22"/>
          <w:szCs w:val="22"/>
        </w:rPr>
        <w:t>v</w:t>
      </w:r>
      <w:r w:rsidR="00E65FFA" w:rsidRPr="0021309A">
        <w:rPr>
          <w:rFonts w:ascii="Times New Roman" w:hAnsi="Times New Roman"/>
          <w:sz w:val="22"/>
          <w:szCs w:val="22"/>
        </w:rPr>
        <w:t>ijeće Općine Mljet na svojoj ___</w:t>
      </w:r>
      <w:r w:rsidR="00742E00" w:rsidRPr="0021309A">
        <w:rPr>
          <w:rFonts w:ascii="Times New Roman" w:hAnsi="Times New Roman"/>
          <w:sz w:val="22"/>
          <w:szCs w:val="22"/>
        </w:rPr>
        <w:t xml:space="preserve"> sjednici održanoj dana </w:t>
      </w:r>
      <w:r w:rsidR="00E65FFA" w:rsidRPr="0021309A">
        <w:rPr>
          <w:rFonts w:ascii="Times New Roman" w:hAnsi="Times New Roman"/>
          <w:sz w:val="22"/>
          <w:szCs w:val="22"/>
        </w:rPr>
        <w:t>________________</w:t>
      </w:r>
      <w:r w:rsidR="00657EC3" w:rsidRPr="0021309A">
        <w:rPr>
          <w:rFonts w:ascii="Times New Roman" w:hAnsi="Times New Roman"/>
          <w:sz w:val="22"/>
          <w:szCs w:val="22"/>
        </w:rPr>
        <w:t xml:space="preserve"> </w:t>
      </w:r>
      <w:r w:rsidR="00681B67" w:rsidRPr="0021309A">
        <w:rPr>
          <w:rFonts w:ascii="Times New Roman" w:hAnsi="Times New Roman"/>
          <w:sz w:val="22"/>
          <w:szCs w:val="22"/>
        </w:rPr>
        <w:t>202</w:t>
      </w:r>
      <w:r w:rsidR="00AB2E18" w:rsidRPr="0021309A">
        <w:rPr>
          <w:rFonts w:ascii="Times New Roman" w:hAnsi="Times New Roman"/>
          <w:sz w:val="22"/>
          <w:szCs w:val="22"/>
        </w:rPr>
        <w:t>6</w:t>
      </w:r>
      <w:r w:rsidR="00742E00" w:rsidRPr="0021309A">
        <w:rPr>
          <w:rFonts w:ascii="Times New Roman" w:hAnsi="Times New Roman"/>
          <w:sz w:val="22"/>
          <w:szCs w:val="22"/>
        </w:rPr>
        <w:t>. godine donijelo je slijedeć</w:t>
      </w:r>
      <w:r w:rsidR="0021309A" w:rsidRPr="0021309A">
        <w:rPr>
          <w:rFonts w:ascii="Times New Roman" w:hAnsi="Times New Roman"/>
          <w:sz w:val="22"/>
          <w:szCs w:val="22"/>
        </w:rPr>
        <w:t>u</w:t>
      </w:r>
    </w:p>
    <w:p w14:paraId="09F32DFA" w14:textId="77777777" w:rsidR="00863840" w:rsidRPr="0021309A" w:rsidRDefault="00863840" w:rsidP="00CB3EEF">
      <w:pPr>
        <w:jc w:val="both"/>
        <w:rPr>
          <w:rFonts w:ascii="Times New Roman" w:hAnsi="Times New Roman"/>
          <w:sz w:val="22"/>
          <w:szCs w:val="22"/>
        </w:rPr>
      </w:pPr>
    </w:p>
    <w:p w14:paraId="0AFF5623" w14:textId="6D15ECD7" w:rsidR="009908CB" w:rsidRDefault="0021309A" w:rsidP="0021309A">
      <w:pPr>
        <w:jc w:val="center"/>
        <w:rPr>
          <w:rFonts w:ascii="Times New Roman" w:hAnsi="Times New Roman"/>
          <w:b/>
          <w:sz w:val="22"/>
          <w:szCs w:val="22"/>
        </w:rPr>
      </w:pPr>
      <w:r w:rsidRPr="0021309A">
        <w:rPr>
          <w:rFonts w:ascii="Times New Roman" w:hAnsi="Times New Roman"/>
          <w:b/>
          <w:sz w:val="22"/>
          <w:szCs w:val="22"/>
        </w:rPr>
        <w:t>O</w:t>
      </w:r>
      <w:r w:rsidR="009908CB">
        <w:rPr>
          <w:rFonts w:ascii="Times New Roman" w:hAnsi="Times New Roman"/>
          <w:b/>
          <w:sz w:val="22"/>
          <w:szCs w:val="22"/>
        </w:rPr>
        <w:t xml:space="preserve">   </w:t>
      </w:r>
      <w:r w:rsidRPr="0021309A">
        <w:rPr>
          <w:rFonts w:ascii="Times New Roman" w:hAnsi="Times New Roman"/>
          <w:b/>
          <w:sz w:val="22"/>
          <w:szCs w:val="22"/>
        </w:rPr>
        <w:t>D</w:t>
      </w:r>
      <w:r w:rsidR="009908CB">
        <w:rPr>
          <w:rFonts w:ascii="Times New Roman" w:hAnsi="Times New Roman"/>
          <w:b/>
          <w:sz w:val="22"/>
          <w:szCs w:val="22"/>
        </w:rPr>
        <w:t xml:space="preserve">   </w:t>
      </w:r>
      <w:r w:rsidRPr="0021309A">
        <w:rPr>
          <w:rFonts w:ascii="Times New Roman" w:hAnsi="Times New Roman"/>
          <w:b/>
          <w:sz w:val="22"/>
          <w:szCs w:val="22"/>
        </w:rPr>
        <w:t>L</w:t>
      </w:r>
      <w:r w:rsidR="009908CB">
        <w:rPr>
          <w:rFonts w:ascii="Times New Roman" w:hAnsi="Times New Roman"/>
          <w:b/>
          <w:sz w:val="22"/>
          <w:szCs w:val="22"/>
        </w:rPr>
        <w:t xml:space="preserve">   </w:t>
      </w:r>
      <w:r w:rsidRPr="0021309A">
        <w:rPr>
          <w:rFonts w:ascii="Times New Roman" w:hAnsi="Times New Roman"/>
          <w:b/>
          <w:sz w:val="22"/>
          <w:szCs w:val="22"/>
        </w:rPr>
        <w:t>U</w:t>
      </w:r>
      <w:r w:rsidR="009908CB">
        <w:rPr>
          <w:rFonts w:ascii="Times New Roman" w:hAnsi="Times New Roman"/>
          <w:b/>
          <w:sz w:val="22"/>
          <w:szCs w:val="22"/>
        </w:rPr>
        <w:t xml:space="preserve">   </w:t>
      </w:r>
      <w:r w:rsidRPr="0021309A">
        <w:rPr>
          <w:rFonts w:ascii="Times New Roman" w:hAnsi="Times New Roman"/>
          <w:b/>
          <w:sz w:val="22"/>
          <w:szCs w:val="22"/>
        </w:rPr>
        <w:t>K</w:t>
      </w:r>
      <w:r w:rsidR="009908CB">
        <w:rPr>
          <w:rFonts w:ascii="Times New Roman" w:hAnsi="Times New Roman"/>
          <w:b/>
          <w:sz w:val="22"/>
          <w:szCs w:val="22"/>
        </w:rPr>
        <w:t xml:space="preserve">   </w:t>
      </w:r>
      <w:r w:rsidRPr="0021309A">
        <w:rPr>
          <w:rFonts w:ascii="Times New Roman" w:hAnsi="Times New Roman"/>
          <w:b/>
          <w:sz w:val="22"/>
          <w:szCs w:val="22"/>
        </w:rPr>
        <w:t>A</w:t>
      </w:r>
    </w:p>
    <w:p w14:paraId="0D2A0CF7" w14:textId="5537058D" w:rsidR="009908CB" w:rsidRDefault="009908CB" w:rsidP="009908CB">
      <w:pPr>
        <w:pStyle w:val="Header"/>
        <w:tabs>
          <w:tab w:val="left" w:pos="720"/>
        </w:tabs>
        <w:jc w:val="center"/>
        <w:rPr>
          <w:rFonts w:ascii="Times New Roman" w:hAnsi="Times New Roman"/>
          <w:b/>
          <w:sz w:val="22"/>
          <w:szCs w:val="22"/>
        </w:rPr>
      </w:pPr>
      <w:r w:rsidRPr="00005620">
        <w:rPr>
          <w:rFonts w:ascii="Times New Roman" w:hAnsi="Times New Roman"/>
          <w:b/>
          <w:sz w:val="22"/>
          <w:szCs w:val="22"/>
        </w:rPr>
        <w:t xml:space="preserve">o </w:t>
      </w:r>
      <w:r>
        <w:rPr>
          <w:rFonts w:ascii="Times New Roman" w:hAnsi="Times New Roman"/>
          <w:b/>
          <w:sz w:val="22"/>
          <w:szCs w:val="22"/>
        </w:rPr>
        <w:t>pokretanju postupka izrade Plana razvoja Općine Mljet za razdoblje 2028. – 2034. godine</w:t>
      </w:r>
    </w:p>
    <w:p w14:paraId="5C4658AD" w14:textId="77777777" w:rsidR="009908CB" w:rsidRPr="00005620" w:rsidRDefault="009908CB" w:rsidP="009908CB">
      <w:pPr>
        <w:pStyle w:val="Header"/>
        <w:tabs>
          <w:tab w:val="left" w:pos="720"/>
        </w:tabs>
        <w:jc w:val="center"/>
        <w:rPr>
          <w:rFonts w:ascii="Times New Roman" w:hAnsi="Times New Roman"/>
          <w:b/>
          <w:sz w:val="22"/>
          <w:szCs w:val="22"/>
        </w:rPr>
      </w:pPr>
    </w:p>
    <w:p w14:paraId="15E73EE3" w14:textId="58ACDCFE" w:rsidR="009908CB" w:rsidRDefault="0021309A" w:rsidP="009908CB">
      <w:pPr>
        <w:jc w:val="center"/>
        <w:rPr>
          <w:rFonts w:ascii="Times New Roman" w:hAnsi="Times New Roman"/>
          <w:sz w:val="22"/>
          <w:szCs w:val="22"/>
        </w:rPr>
      </w:pPr>
      <w:r w:rsidRPr="0021309A">
        <w:rPr>
          <w:rFonts w:ascii="Times New Roman" w:hAnsi="Times New Roman"/>
          <w:b/>
          <w:sz w:val="22"/>
          <w:szCs w:val="22"/>
        </w:rPr>
        <w:t>Članak 1.</w:t>
      </w:r>
    </w:p>
    <w:p w14:paraId="4D8AEFAE" w14:textId="7D2BD715" w:rsidR="0021309A" w:rsidRPr="0021309A" w:rsidRDefault="0021309A" w:rsidP="009908CB">
      <w:pPr>
        <w:ind w:firstLine="720"/>
        <w:rPr>
          <w:rFonts w:ascii="Times New Roman" w:hAnsi="Times New Roman"/>
          <w:sz w:val="22"/>
          <w:szCs w:val="22"/>
        </w:rPr>
      </w:pPr>
      <w:r w:rsidRPr="0021309A">
        <w:rPr>
          <w:rFonts w:ascii="Times New Roman" w:hAnsi="Times New Roman"/>
          <w:sz w:val="22"/>
          <w:szCs w:val="22"/>
        </w:rPr>
        <w:t>Pokreće se postupak izrade Plana razvoja Općine Mljet za razdoblje od 2028. do 2034. godine (u daljnjem tekstu: Plan razvoja).</w:t>
      </w:r>
    </w:p>
    <w:p w14:paraId="180AD3D4" w14:textId="77777777" w:rsidR="009908CB" w:rsidRDefault="009908CB" w:rsidP="0021309A">
      <w:pPr>
        <w:rPr>
          <w:rFonts w:ascii="Times New Roman" w:hAnsi="Times New Roman"/>
          <w:b/>
          <w:sz w:val="22"/>
          <w:szCs w:val="22"/>
        </w:rPr>
      </w:pPr>
    </w:p>
    <w:p w14:paraId="614C6033" w14:textId="46C6BF09" w:rsidR="009908CB" w:rsidRDefault="0021309A" w:rsidP="009908CB">
      <w:pPr>
        <w:jc w:val="center"/>
        <w:rPr>
          <w:rFonts w:ascii="Times New Roman" w:hAnsi="Times New Roman"/>
          <w:sz w:val="22"/>
          <w:szCs w:val="22"/>
        </w:rPr>
      </w:pPr>
      <w:r w:rsidRPr="0021309A">
        <w:rPr>
          <w:rFonts w:ascii="Times New Roman" w:hAnsi="Times New Roman"/>
          <w:b/>
          <w:sz w:val="22"/>
          <w:szCs w:val="22"/>
        </w:rPr>
        <w:t>Članak 2.</w:t>
      </w:r>
    </w:p>
    <w:p w14:paraId="44753A48" w14:textId="77777777" w:rsidR="009908CB" w:rsidRDefault="0021309A" w:rsidP="009908CB">
      <w:pPr>
        <w:ind w:firstLine="720"/>
        <w:rPr>
          <w:rFonts w:ascii="Times New Roman" w:hAnsi="Times New Roman"/>
          <w:sz w:val="22"/>
          <w:szCs w:val="22"/>
        </w:rPr>
      </w:pPr>
      <w:r w:rsidRPr="0021309A">
        <w:rPr>
          <w:rFonts w:ascii="Times New Roman" w:hAnsi="Times New Roman"/>
          <w:sz w:val="22"/>
          <w:szCs w:val="22"/>
        </w:rPr>
        <w:t xml:space="preserve">Nositelj izrade Plana razvoja je Općina Mljet. </w:t>
      </w:r>
    </w:p>
    <w:p w14:paraId="6619D1BB" w14:textId="4856C94C" w:rsidR="0021309A" w:rsidRPr="0021309A" w:rsidRDefault="0021309A" w:rsidP="009908CB">
      <w:pPr>
        <w:ind w:firstLine="720"/>
        <w:rPr>
          <w:rFonts w:ascii="Times New Roman" w:hAnsi="Times New Roman"/>
          <w:sz w:val="22"/>
          <w:szCs w:val="22"/>
        </w:rPr>
      </w:pPr>
      <w:r w:rsidRPr="0021309A">
        <w:rPr>
          <w:rFonts w:ascii="Times New Roman" w:hAnsi="Times New Roman"/>
          <w:sz w:val="22"/>
          <w:szCs w:val="22"/>
        </w:rPr>
        <w:t xml:space="preserve">Za operativnu koordinaciju izrade zadužuje se Jedinstveni upravni odjel Općine Mljet, uz sudjelovanje </w:t>
      </w:r>
      <w:r w:rsidR="009908CB">
        <w:rPr>
          <w:rFonts w:ascii="Times New Roman" w:hAnsi="Times New Roman"/>
          <w:sz w:val="22"/>
          <w:szCs w:val="22"/>
        </w:rPr>
        <w:t xml:space="preserve">imenovanog </w:t>
      </w:r>
      <w:r w:rsidRPr="0021309A">
        <w:rPr>
          <w:rFonts w:ascii="Times New Roman" w:hAnsi="Times New Roman"/>
          <w:sz w:val="22"/>
          <w:szCs w:val="22"/>
        </w:rPr>
        <w:t>lokalnog koordinatora</w:t>
      </w:r>
      <w:r w:rsidR="009908CB">
        <w:rPr>
          <w:rFonts w:ascii="Times New Roman" w:hAnsi="Times New Roman"/>
          <w:sz w:val="22"/>
          <w:szCs w:val="22"/>
        </w:rPr>
        <w:t>, imenovane Radne skupine</w:t>
      </w:r>
      <w:r w:rsidRPr="0021309A">
        <w:rPr>
          <w:rFonts w:ascii="Times New Roman" w:hAnsi="Times New Roman"/>
          <w:sz w:val="22"/>
          <w:szCs w:val="22"/>
        </w:rPr>
        <w:t xml:space="preserve"> i drugih dionika određenih u postupku izrade.</w:t>
      </w:r>
    </w:p>
    <w:p w14:paraId="670EEBAD" w14:textId="77777777" w:rsidR="009908CB" w:rsidRDefault="009908CB" w:rsidP="0021309A">
      <w:pPr>
        <w:rPr>
          <w:rFonts w:ascii="Times New Roman" w:hAnsi="Times New Roman"/>
          <w:b/>
          <w:sz w:val="22"/>
          <w:szCs w:val="22"/>
        </w:rPr>
      </w:pPr>
    </w:p>
    <w:p w14:paraId="007438F8" w14:textId="519BA698" w:rsidR="009908CB" w:rsidRDefault="0021309A" w:rsidP="009908CB">
      <w:pPr>
        <w:jc w:val="center"/>
        <w:rPr>
          <w:rFonts w:ascii="Times New Roman" w:hAnsi="Times New Roman"/>
          <w:sz w:val="22"/>
          <w:szCs w:val="22"/>
        </w:rPr>
      </w:pPr>
      <w:r w:rsidRPr="0021309A">
        <w:rPr>
          <w:rFonts w:ascii="Times New Roman" w:hAnsi="Times New Roman"/>
          <w:b/>
          <w:sz w:val="22"/>
          <w:szCs w:val="22"/>
        </w:rPr>
        <w:t>Članak 3.</w:t>
      </w:r>
    </w:p>
    <w:p w14:paraId="078FE5E1" w14:textId="42743DD0" w:rsidR="0021309A" w:rsidRPr="0021309A" w:rsidRDefault="0021309A" w:rsidP="009908CB">
      <w:pPr>
        <w:ind w:firstLine="720"/>
        <w:rPr>
          <w:rFonts w:ascii="Times New Roman" w:hAnsi="Times New Roman"/>
          <w:sz w:val="22"/>
          <w:szCs w:val="22"/>
        </w:rPr>
      </w:pPr>
      <w:r w:rsidRPr="0021309A">
        <w:rPr>
          <w:rFonts w:ascii="Times New Roman" w:hAnsi="Times New Roman"/>
          <w:sz w:val="22"/>
          <w:szCs w:val="22"/>
        </w:rPr>
        <w:t>Obuhvat Plana razvoja je područje Općine Mljet, a Plan se izrađuje za razdoblje 2028.–2034. godine.</w:t>
      </w:r>
    </w:p>
    <w:p w14:paraId="55F05954" w14:textId="77777777" w:rsidR="009908CB" w:rsidRDefault="009908CB" w:rsidP="0021309A">
      <w:pPr>
        <w:rPr>
          <w:rFonts w:ascii="Times New Roman" w:hAnsi="Times New Roman"/>
          <w:b/>
          <w:sz w:val="22"/>
          <w:szCs w:val="22"/>
        </w:rPr>
      </w:pPr>
    </w:p>
    <w:p w14:paraId="0E894F00" w14:textId="5B52E564" w:rsidR="009908CB" w:rsidRDefault="0021309A" w:rsidP="009908CB">
      <w:pPr>
        <w:jc w:val="center"/>
        <w:rPr>
          <w:rFonts w:ascii="Times New Roman" w:hAnsi="Times New Roman"/>
          <w:sz w:val="22"/>
          <w:szCs w:val="22"/>
        </w:rPr>
      </w:pPr>
      <w:r w:rsidRPr="0021309A">
        <w:rPr>
          <w:rFonts w:ascii="Times New Roman" w:hAnsi="Times New Roman"/>
          <w:b/>
          <w:sz w:val="22"/>
          <w:szCs w:val="22"/>
        </w:rPr>
        <w:t>Članak 4.</w:t>
      </w:r>
    </w:p>
    <w:p w14:paraId="36728E47" w14:textId="009FD3B4" w:rsidR="0021309A" w:rsidRPr="0021309A" w:rsidRDefault="0021309A" w:rsidP="009908CB">
      <w:pPr>
        <w:ind w:firstLine="720"/>
        <w:rPr>
          <w:rFonts w:ascii="Times New Roman" w:hAnsi="Times New Roman"/>
          <w:sz w:val="22"/>
          <w:szCs w:val="22"/>
        </w:rPr>
      </w:pPr>
      <w:r w:rsidRPr="0021309A">
        <w:rPr>
          <w:rFonts w:ascii="Times New Roman" w:hAnsi="Times New Roman"/>
          <w:sz w:val="22"/>
          <w:szCs w:val="22"/>
        </w:rPr>
        <w:t>Plan razvoja mora biti usklađen s hijerarhijski višim i povezanim aktima strateškog planiranja, osobito Nacionalnom razvojnom strategijom Republike Hrvatske do 2030., važećim Planom razvoja Dubrovačko-neretvanske županije do 2027. godine, Teritorijalnom strategijom razvoja otoka Dubrovačko-neretvanske županije do 2027. godine te aktima koji ih zamijene ili nadograde za razdoblje nakon 2027. godine.</w:t>
      </w:r>
    </w:p>
    <w:p w14:paraId="0B5374CA" w14:textId="77777777" w:rsidR="009908CB" w:rsidRDefault="009908CB" w:rsidP="0021309A">
      <w:pPr>
        <w:rPr>
          <w:rFonts w:ascii="Times New Roman" w:hAnsi="Times New Roman"/>
          <w:b/>
          <w:sz w:val="22"/>
          <w:szCs w:val="22"/>
        </w:rPr>
      </w:pPr>
    </w:p>
    <w:p w14:paraId="1A847C88" w14:textId="77777777" w:rsidR="009908CB" w:rsidRDefault="009908CB" w:rsidP="009908CB">
      <w:pPr>
        <w:jc w:val="center"/>
        <w:rPr>
          <w:rFonts w:ascii="Times New Roman" w:hAnsi="Times New Roman"/>
          <w:b/>
          <w:sz w:val="22"/>
          <w:szCs w:val="22"/>
        </w:rPr>
      </w:pPr>
    </w:p>
    <w:p w14:paraId="6A50783C" w14:textId="205C931D" w:rsidR="009908CB" w:rsidRDefault="0021309A" w:rsidP="009908CB">
      <w:pPr>
        <w:jc w:val="center"/>
        <w:rPr>
          <w:rFonts w:ascii="Times New Roman" w:hAnsi="Times New Roman"/>
          <w:sz w:val="22"/>
          <w:szCs w:val="22"/>
        </w:rPr>
      </w:pPr>
      <w:r w:rsidRPr="0021309A">
        <w:rPr>
          <w:rFonts w:ascii="Times New Roman" w:hAnsi="Times New Roman"/>
          <w:b/>
          <w:sz w:val="22"/>
          <w:szCs w:val="22"/>
        </w:rPr>
        <w:t>Članak 5.</w:t>
      </w:r>
    </w:p>
    <w:p w14:paraId="63C913B4" w14:textId="1BB42DDF" w:rsidR="0021309A" w:rsidRPr="0021309A" w:rsidRDefault="0021309A" w:rsidP="009908CB">
      <w:pPr>
        <w:ind w:firstLine="720"/>
        <w:rPr>
          <w:rFonts w:ascii="Times New Roman" w:hAnsi="Times New Roman"/>
          <w:sz w:val="22"/>
          <w:szCs w:val="22"/>
        </w:rPr>
      </w:pPr>
      <w:r w:rsidRPr="0021309A">
        <w:rPr>
          <w:rFonts w:ascii="Times New Roman" w:hAnsi="Times New Roman"/>
          <w:sz w:val="22"/>
          <w:szCs w:val="22"/>
        </w:rPr>
        <w:t>U postupku izrade osigurat će se primjena načela partnerstva i sudjelovanje relevantnih javnih, gospodarskih, društvenih, civilnih i drugih dionika te javnost postupka u skladu s primjenjivim propisima.</w:t>
      </w:r>
    </w:p>
    <w:p w14:paraId="03E79959" w14:textId="77777777" w:rsidR="009908CB" w:rsidRDefault="009908CB" w:rsidP="009908CB">
      <w:pPr>
        <w:jc w:val="center"/>
        <w:rPr>
          <w:rFonts w:ascii="Times New Roman" w:hAnsi="Times New Roman"/>
          <w:b/>
          <w:sz w:val="22"/>
          <w:szCs w:val="22"/>
        </w:rPr>
      </w:pPr>
    </w:p>
    <w:p w14:paraId="1D3CC9ED" w14:textId="67AA1B56" w:rsidR="009908CB" w:rsidRDefault="0021309A" w:rsidP="009908CB">
      <w:pPr>
        <w:jc w:val="center"/>
        <w:rPr>
          <w:rFonts w:ascii="Times New Roman" w:hAnsi="Times New Roman"/>
          <w:sz w:val="22"/>
          <w:szCs w:val="22"/>
        </w:rPr>
      </w:pPr>
      <w:r w:rsidRPr="0021309A">
        <w:rPr>
          <w:rFonts w:ascii="Times New Roman" w:hAnsi="Times New Roman"/>
          <w:b/>
          <w:sz w:val="22"/>
          <w:szCs w:val="22"/>
        </w:rPr>
        <w:t>Članak 6.</w:t>
      </w:r>
    </w:p>
    <w:p w14:paraId="3405DF65" w14:textId="2C2186CA" w:rsidR="0021309A" w:rsidRPr="0021309A" w:rsidRDefault="0021309A" w:rsidP="009908CB">
      <w:pPr>
        <w:ind w:firstLine="720"/>
        <w:rPr>
          <w:rFonts w:ascii="Times New Roman" w:hAnsi="Times New Roman"/>
          <w:sz w:val="22"/>
          <w:szCs w:val="22"/>
        </w:rPr>
      </w:pPr>
      <w:r w:rsidRPr="0021309A">
        <w:rPr>
          <w:rFonts w:ascii="Times New Roman" w:hAnsi="Times New Roman"/>
          <w:sz w:val="22"/>
          <w:szCs w:val="22"/>
        </w:rPr>
        <w:t>Plan razvoja mora sadržavati najmanje analizu stanja i razvojnih potreba i potencijala, povezane ciljeve, posebne ciljeve, pokazatelje ishoda s početnim i ciljnim vrijednostima, mjere, indikativni financijski okvir, strateške projekte ako su primjenjivi, opis partnerstva te okvir za praćenje i vrednovanje.</w:t>
      </w:r>
    </w:p>
    <w:p w14:paraId="74819070" w14:textId="77777777" w:rsidR="009908CB" w:rsidRDefault="009908CB" w:rsidP="0021309A">
      <w:pPr>
        <w:rPr>
          <w:rFonts w:ascii="Times New Roman" w:hAnsi="Times New Roman"/>
          <w:b/>
          <w:sz w:val="22"/>
          <w:szCs w:val="22"/>
        </w:rPr>
      </w:pPr>
    </w:p>
    <w:p w14:paraId="6D84C4FF" w14:textId="7D7834BC" w:rsidR="009908CB" w:rsidRDefault="0021309A" w:rsidP="009908CB">
      <w:pPr>
        <w:jc w:val="center"/>
        <w:rPr>
          <w:rFonts w:ascii="Times New Roman" w:hAnsi="Times New Roman"/>
          <w:sz w:val="22"/>
          <w:szCs w:val="22"/>
        </w:rPr>
      </w:pPr>
      <w:r w:rsidRPr="0021309A">
        <w:rPr>
          <w:rFonts w:ascii="Times New Roman" w:hAnsi="Times New Roman"/>
          <w:b/>
          <w:sz w:val="22"/>
          <w:szCs w:val="22"/>
        </w:rPr>
        <w:t>Članak 7.</w:t>
      </w:r>
    </w:p>
    <w:p w14:paraId="6057FAF5" w14:textId="576377D9" w:rsidR="0021309A" w:rsidRPr="0021309A" w:rsidRDefault="0021309A" w:rsidP="009908CB">
      <w:pPr>
        <w:ind w:firstLine="720"/>
        <w:rPr>
          <w:rFonts w:ascii="Times New Roman" w:hAnsi="Times New Roman"/>
          <w:sz w:val="22"/>
          <w:szCs w:val="22"/>
        </w:rPr>
      </w:pPr>
      <w:r w:rsidRPr="0021309A">
        <w:rPr>
          <w:rFonts w:ascii="Times New Roman" w:hAnsi="Times New Roman"/>
          <w:sz w:val="22"/>
          <w:szCs w:val="22"/>
        </w:rPr>
        <w:t xml:space="preserve">Za provedbu ove Odluke osiguravaju se sredstva u Proračunu Općine Mljet i Planu javne nabave Općine Mljet za 2026. </w:t>
      </w:r>
      <w:r w:rsidR="009908CB">
        <w:rPr>
          <w:rFonts w:ascii="Times New Roman" w:hAnsi="Times New Roman"/>
          <w:sz w:val="22"/>
          <w:szCs w:val="22"/>
        </w:rPr>
        <w:t xml:space="preserve">i 2027. </w:t>
      </w:r>
      <w:r w:rsidRPr="0021309A">
        <w:rPr>
          <w:rFonts w:ascii="Times New Roman" w:hAnsi="Times New Roman"/>
          <w:sz w:val="22"/>
          <w:szCs w:val="22"/>
        </w:rPr>
        <w:t xml:space="preserve">godinu, u okviru planirane nabave </w:t>
      </w:r>
      <w:proofErr w:type="spellStart"/>
      <w:r w:rsidRPr="0021309A">
        <w:rPr>
          <w:rFonts w:ascii="Times New Roman" w:hAnsi="Times New Roman"/>
          <w:sz w:val="22"/>
          <w:szCs w:val="22"/>
        </w:rPr>
        <w:t>ev</w:t>
      </w:r>
      <w:proofErr w:type="spellEnd"/>
      <w:r w:rsidRPr="0021309A">
        <w:rPr>
          <w:rFonts w:ascii="Times New Roman" w:hAnsi="Times New Roman"/>
          <w:sz w:val="22"/>
          <w:szCs w:val="22"/>
        </w:rPr>
        <w:t>. broj 8/2026-NUs.</w:t>
      </w:r>
    </w:p>
    <w:p w14:paraId="508D5C2A" w14:textId="77777777" w:rsidR="009908CB" w:rsidRDefault="009908CB" w:rsidP="0021309A">
      <w:pPr>
        <w:rPr>
          <w:rFonts w:ascii="Times New Roman" w:hAnsi="Times New Roman"/>
          <w:b/>
          <w:sz w:val="22"/>
          <w:szCs w:val="22"/>
        </w:rPr>
      </w:pPr>
    </w:p>
    <w:p w14:paraId="0AD641F4" w14:textId="078BFC59" w:rsidR="009908CB" w:rsidRDefault="0021309A" w:rsidP="009908CB">
      <w:pPr>
        <w:jc w:val="center"/>
        <w:rPr>
          <w:rFonts w:ascii="Times New Roman" w:hAnsi="Times New Roman"/>
          <w:sz w:val="22"/>
          <w:szCs w:val="22"/>
        </w:rPr>
      </w:pPr>
      <w:r w:rsidRPr="0021309A">
        <w:rPr>
          <w:rFonts w:ascii="Times New Roman" w:hAnsi="Times New Roman"/>
          <w:b/>
          <w:sz w:val="22"/>
          <w:szCs w:val="22"/>
        </w:rPr>
        <w:t>Članak 8.</w:t>
      </w:r>
    </w:p>
    <w:p w14:paraId="2A437DF8" w14:textId="5A15A135" w:rsidR="0021309A" w:rsidRPr="0021309A" w:rsidRDefault="0021309A" w:rsidP="009908CB">
      <w:pPr>
        <w:ind w:firstLine="720"/>
        <w:rPr>
          <w:rFonts w:ascii="Times New Roman" w:hAnsi="Times New Roman"/>
          <w:sz w:val="22"/>
          <w:szCs w:val="22"/>
        </w:rPr>
      </w:pPr>
      <w:r w:rsidRPr="0021309A">
        <w:rPr>
          <w:rFonts w:ascii="Times New Roman" w:hAnsi="Times New Roman"/>
          <w:sz w:val="22"/>
          <w:szCs w:val="22"/>
        </w:rPr>
        <w:t>Ova Odluka stupa na snagu osmog dana od objave u Službenom glasniku Općine Mljet.</w:t>
      </w:r>
    </w:p>
    <w:p w14:paraId="4EDF976B" w14:textId="77777777" w:rsidR="00863840" w:rsidRDefault="00863840" w:rsidP="00CB3EEF">
      <w:pPr>
        <w:jc w:val="both"/>
        <w:rPr>
          <w:rFonts w:ascii="Times New Roman" w:hAnsi="Times New Roman"/>
          <w:sz w:val="22"/>
          <w:szCs w:val="22"/>
        </w:rPr>
      </w:pPr>
    </w:p>
    <w:p w14:paraId="0A8C388A" w14:textId="77777777" w:rsidR="009908CB" w:rsidRPr="00005620" w:rsidRDefault="009908CB" w:rsidP="00CB3EEF">
      <w:pPr>
        <w:jc w:val="both"/>
        <w:rPr>
          <w:rFonts w:ascii="Times New Roman" w:hAnsi="Times New Roman"/>
          <w:sz w:val="22"/>
          <w:szCs w:val="22"/>
        </w:rPr>
      </w:pPr>
    </w:p>
    <w:p w14:paraId="72C0C726" w14:textId="77777777" w:rsidR="00CB3EEF" w:rsidRPr="00005620" w:rsidRDefault="00CB3EEF" w:rsidP="00CB3EEF">
      <w:pPr>
        <w:jc w:val="center"/>
        <w:rPr>
          <w:rFonts w:ascii="Times New Roman" w:hAnsi="Times New Roman"/>
          <w:b/>
          <w:sz w:val="22"/>
          <w:szCs w:val="22"/>
        </w:rPr>
      </w:pPr>
      <w:r w:rsidRPr="00005620">
        <w:rPr>
          <w:rFonts w:ascii="Times New Roman" w:hAnsi="Times New Roman"/>
          <w:b/>
          <w:sz w:val="22"/>
          <w:szCs w:val="22"/>
        </w:rPr>
        <w:t>II.</w:t>
      </w:r>
    </w:p>
    <w:p w14:paraId="68A4F07E" w14:textId="4C3C5D8C" w:rsidR="00CB3EEF" w:rsidRPr="00005620" w:rsidRDefault="00CB3EEF" w:rsidP="00CB3EEF">
      <w:pPr>
        <w:ind w:firstLine="720"/>
        <w:jc w:val="both"/>
        <w:rPr>
          <w:rFonts w:ascii="Times New Roman" w:hAnsi="Times New Roman"/>
          <w:sz w:val="22"/>
          <w:szCs w:val="22"/>
        </w:rPr>
      </w:pPr>
      <w:r w:rsidRPr="00005620">
        <w:rPr>
          <w:rFonts w:ascii="Times New Roman" w:hAnsi="Times New Roman"/>
          <w:sz w:val="22"/>
          <w:szCs w:val="22"/>
        </w:rPr>
        <w:t>Ovaj Zaključak stupa na snagu danom donošenja, a objavit će se u „Službenom glasniku Općine Mljet“.</w:t>
      </w:r>
      <w:r w:rsidR="00E314F5" w:rsidRPr="00005620">
        <w:rPr>
          <w:rFonts w:ascii="Times New Roman" w:hAnsi="Times New Roman"/>
          <w:sz w:val="22"/>
          <w:szCs w:val="22"/>
        </w:rPr>
        <w:t>“</w:t>
      </w:r>
    </w:p>
    <w:p w14:paraId="1AAAFD00" w14:textId="77777777" w:rsidR="00A76C28" w:rsidRPr="00005620" w:rsidRDefault="00A76C28" w:rsidP="00A76C28">
      <w:pPr>
        <w:pStyle w:val="Header"/>
        <w:tabs>
          <w:tab w:val="clear" w:pos="4153"/>
          <w:tab w:val="clear" w:pos="8306"/>
        </w:tabs>
        <w:rPr>
          <w:rFonts w:ascii="Times New Roman" w:hAnsi="Times New Roman"/>
          <w:sz w:val="22"/>
          <w:szCs w:val="22"/>
        </w:rPr>
      </w:pPr>
    </w:p>
    <w:p w14:paraId="2CB899B4" w14:textId="77777777" w:rsidR="00A76C28" w:rsidRPr="00005620" w:rsidRDefault="00A76C28" w:rsidP="00A76C28">
      <w:pPr>
        <w:jc w:val="center"/>
        <w:rPr>
          <w:rFonts w:ascii="Times New Roman" w:hAnsi="Times New Roman"/>
          <w:b/>
          <w:sz w:val="22"/>
          <w:szCs w:val="22"/>
        </w:rPr>
      </w:pPr>
      <w:r w:rsidRPr="00005620">
        <w:rPr>
          <w:rFonts w:ascii="Times New Roman" w:hAnsi="Times New Roman"/>
          <w:b/>
          <w:sz w:val="22"/>
          <w:szCs w:val="22"/>
        </w:rPr>
        <w:t>II.</w:t>
      </w:r>
    </w:p>
    <w:p w14:paraId="40ED6AC7" w14:textId="77777777" w:rsidR="00A76C28" w:rsidRPr="00005620" w:rsidRDefault="00A76C28" w:rsidP="00A76C28">
      <w:pPr>
        <w:rPr>
          <w:rFonts w:ascii="Times New Roman" w:hAnsi="Times New Roman"/>
          <w:sz w:val="22"/>
          <w:szCs w:val="22"/>
        </w:rPr>
      </w:pPr>
      <w:r w:rsidRPr="00005620">
        <w:rPr>
          <w:rFonts w:ascii="Times New Roman" w:hAnsi="Times New Roman"/>
          <w:sz w:val="22"/>
          <w:szCs w:val="22"/>
        </w:rPr>
        <w:tab/>
        <w:t>Ovaj prijedlog upućuje se na donošenje Općinskom vijeću Općine Mljet.</w:t>
      </w:r>
    </w:p>
    <w:p w14:paraId="6F262CB5" w14:textId="77777777" w:rsidR="00A76C28" w:rsidRPr="00005620" w:rsidRDefault="00A76C28" w:rsidP="00A76C28">
      <w:pPr>
        <w:rPr>
          <w:rFonts w:ascii="Times New Roman" w:hAnsi="Times New Roman"/>
          <w:sz w:val="22"/>
          <w:szCs w:val="22"/>
        </w:rPr>
      </w:pPr>
    </w:p>
    <w:p w14:paraId="268E027C" w14:textId="77777777" w:rsidR="00A76C28" w:rsidRPr="00005620" w:rsidRDefault="00A76C28" w:rsidP="00A76C28">
      <w:pPr>
        <w:jc w:val="center"/>
        <w:rPr>
          <w:rFonts w:ascii="Times New Roman" w:hAnsi="Times New Roman"/>
          <w:b/>
          <w:sz w:val="22"/>
          <w:szCs w:val="22"/>
        </w:rPr>
      </w:pPr>
      <w:r w:rsidRPr="00005620">
        <w:rPr>
          <w:rFonts w:ascii="Times New Roman" w:hAnsi="Times New Roman"/>
          <w:b/>
          <w:sz w:val="22"/>
          <w:szCs w:val="22"/>
        </w:rPr>
        <w:t>III.</w:t>
      </w:r>
    </w:p>
    <w:p w14:paraId="310203B9" w14:textId="77777777" w:rsidR="00A76C28" w:rsidRPr="00005620" w:rsidRDefault="00A76C28" w:rsidP="00A76C28">
      <w:pPr>
        <w:rPr>
          <w:rFonts w:ascii="Times New Roman" w:hAnsi="Times New Roman"/>
          <w:sz w:val="22"/>
          <w:szCs w:val="22"/>
        </w:rPr>
      </w:pPr>
      <w:r w:rsidRPr="00005620">
        <w:rPr>
          <w:rFonts w:ascii="Times New Roman" w:hAnsi="Times New Roman"/>
          <w:sz w:val="22"/>
          <w:szCs w:val="22"/>
        </w:rPr>
        <w:tab/>
        <w:t>Ovaj Zaključak stupa na snagu danom donošenja.</w:t>
      </w:r>
    </w:p>
    <w:p w14:paraId="7FC9BDFF" w14:textId="77777777" w:rsidR="00A76C28" w:rsidRPr="00005620" w:rsidRDefault="00A76C28" w:rsidP="00A76C28">
      <w:pPr>
        <w:rPr>
          <w:rFonts w:ascii="Times New Roman" w:hAnsi="Times New Roman"/>
          <w:sz w:val="22"/>
          <w:szCs w:val="22"/>
        </w:rPr>
      </w:pPr>
    </w:p>
    <w:p w14:paraId="74195102" w14:textId="77777777" w:rsidR="003B6A68" w:rsidRPr="00005620" w:rsidRDefault="003B6A68" w:rsidP="00A76C28">
      <w:pPr>
        <w:rPr>
          <w:rFonts w:ascii="Times New Roman" w:hAnsi="Times New Roman"/>
          <w:sz w:val="22"/>
          <w:szCs w:val="22"/>
        </w:rPr>
      </w:pPr>
    </w:p>
    <w:p w14:paraId="798AE1A2" w14:textId="77777777" w:rsidR="00A76C28" w:rsidRPr="00005620" w:rsidRDefault="00A76C28" w:rsidP="00A76C28">
      <w:pPr>
        <w:rPr>
          <w:rFonts w:ascii="Times New Roman" w:hAnsi="Times New Roman"/>
          <w:sz w:val="22"/>
          <w:szCs w:val="22"/>
        </w:rPr>
      </w:pPr>
      <w:r w:rsidRPr="00005620">
        <w:rPr>
          <w:rFonts w:ascii="Times New Roman" w:hAnsi="Times New Roman"/>
          <w:sz w:val="22"/>
          <w:szCs w:val="22"/>
        </w:rPr>
        <w:tab/>
        <w:t>Dostaviti:</w:t>
      </w:r>
      <w:r w:rsidRPr="00005620">
        <w:rPr>
          <w:rFonts w:ascii="Times New Roman" w:hAnsi="Times New Roman"/>
          <w:sz w:val="22"/>
          <w:szCs w:val="22"/>
        </w:rPr>
        <w:tab/>
      </w:r>
      <w:r w:rsidRPr="00005620">
        <w:rPr>
          <w:rFonts w:ascii="Times New Roman" w:hAnsi="Times New Roman"/>
          <w:sz w:val="22"/>
          <w:szCs w:val="22"/>
        </w:rPr>
        <w:tab/>
      </w:r>
      <w:r w:rsidRPr="00005620">
        <w:rPr>
          <w:rFonts w:ascii="Times New Roman" w:hAnsi="Times New Roman"/>
          <w:sz w:val="22"/>
          <w:szCs w:val="22"/>
        </w:rPr>
        <w:tab/>
      </w:r>
      <w:r w:rsidRPr="00005620">
        <w:rPr>
          <w:rFonts w:ascii="Times New Roman" w:hAnsi="Times New Roman"/>
          <w:sz w:val="22"/>
          <w:szCs w:val="22"/>
        </w:rPr>
        <w:tab/>
      </w:r>
      <w:r w:rsidRPr="00005620">
        <w:rPr>
          <w:rFonts w:ascii="Times New Roman" w:hAnsi="Times New Roman"/>
          <w:sz w:val="22"/>
          <w:szCs w:val="22"/>
        </w:rPr>
        <w:tab/>
      </w:r>
      <w:r w:rsidRPr="00005620">
        <w:rPr>
          <w:rFonts w:ascii="Times New Roman" w:hAnsi="Times New Roman"/>
          <w:sz w:val="22"/>
          <w:szCs w:val="22"/>
        </w:rPr>
        <w:tab/>
        <w:t>Općinski načelnik:</w:t>
      </w:r>
    </w:p>
    <w:p w14:paraId="5FFF09BF" w14:textId="77777777" w:rsidR="00A76C28" w:rsidRPr="00005620" w:rsidRDefault="00A76C28" w:rsidP="00A76C28">
      <w:pPr>
        <w:ind w:firstLine="720"/>
        <w:rPr>
          <w:rFonts w:ascii="Times New Roman" w:hAnsi="Times New Roman"/>
          <w:sz w:val="22"/>
          <w:szCs w:val="22"/>
        </w:rPr>
      </w:pPr>
      <w:r w:rsidRPr="00005620">
        <w:rPr>
          <w:rFonts w:ascii="Times New Roman" w:hAnsi="Times New Roman"/>
          <w:sz w:val="22"/>
          <w:szCs w:val="22"/>
        </w:rPr>
        <w:t>1. Predsjednik OV-a</w:t>
      </w:r>
    </w:p>
    <w:p w14:paraId="5625D501" w14:textId="77777777" w:rsidR="00A76C28" w:rsidRPr="00005620" w:rsidRDefault="00A76C28" w:rsidP="00A76C28">
      <w:pPr>
        <w:ind w:firstLine="720"/>
        <w:rPr>
          <w:rFonts w:ascii="Times New Roman" w:hAnsi="Times New Roman"/>
          <w:sz w:val="22"/>
          <w:szCs w:val="22"/>
        </w:rPr>
      </w:pPr>
      <w:r w:rsidRPr="00005620">
        <w:rPr>
          <w:rFonts w:ascii="Times New Roman" w:hAnsi="Times New Roman"/>
          <w:sz w:val="22"/>
          <w:szCs w:val="22"/>
        </w:rPr>
        <w:t>2. Registar akata</w:t>
      </w:r>
      <w:r w:rsidRPr="00005620">
        <w:rPr>
          <w:rFonts w:ascii="Times New Roman" w:hAnsi="Times New Roman"/>
          <w:sz w:val="22"/>
          <w:szCs w:val="22"/>
        </w:rPr>
        <w:tab/>
      </w:r>
      <w:r w:rsidRPr="00005620">
        <w:rPr>
          <w:rFonts w:ascii="Times New Roman" w:hAnsi="Times New Roman"/>
          <w:sz w:val="22"/>
          <w:szCs w:val="22"/>
        </w:rPr>
        <w:tab/>
      </w:r>
      <w:r w:rsidRPr="00005620">
        <w:rPr>
          <w:rFonts w:ascii="Times New Roman" w:hAnsi="Times New Roman"/>
          <w:sz w:val="22"/>
          <w:szCs w:val="22"/>
        </w:rPr>
        <w:tab/>
      </w:r>
      <w:r w:rsidRPr="00005620">
        <w:rPr>
          <w:rFonts w:ascii="Times New Roman" w:hAnsi="Times New Roman"/>
          <w:sz w:val="22"/>
          <w:szCs w:val="22"/>
        </w:rPr>
        <w:tab/>
      </w:r>
      <w:r w:rsidRPr="00005620">
        <w:rPr>
          <w:rFonts w:ascii="Times New Roman" w:hAnsi="Times New Roman"/>
          <w:sz w:val="22"/>
          <w:szCs w:val="22"/>
        </w:rPr>
        <w:tab/>
      </w:r>
      <w:proofErr w:type="spellStart"/>
      <w:r w:rsidRPr="00005620">
        <w:rPr>
          <w:rFonts w:ascii="Times New Roman" w:hAnsi="Times New Roman"/>
          <w:sz w:val="22"/>
          <w:szCs w:val="22"/>
        </w:rPr>
        <w:t>Đivo</w:t>
      </w:r>
      <w:proofErr w:type="spellEnd"/>
      <w:r w:rsidRPr="00005620">
        <w:rPr>
          <w:rFonts w:ascii="Times New Roman" w:hAnsi="Times New Roman"/>
          <w:sz w:val="22"/>
          <w:szCs w:val="22"/>
        </w:rPr>
        <w:t xml:space="preserve"> Market, dipl. ing.</w:t>
      </w:r>
    </w:p>
    <w:p w14:paraId="0469616E" w14:textId="77777777" w:rsidR="00A76C28" w:rsidRDefault="00A76C28" w:rsidP="00A76C28">
      <w:pPr>
        <w:ind w:firstLine="720"/>
        <w:rPr>
          <w:rFonts w:ascii="Times New Roman" w:hAnsi="Times New Roman"/>
          <w:sz w:val="22"/>
          <w:szCs w:val="22"/>
        </w:rPr>
      </w:pPr>
      <w:r w:rsidRPr="00005620">
        <w:rPr>
          <w:rFonts w:ascii="Times New Roman" w:hAnsi="Times New Roman"/>
          <w:sz w:val="22"/>
          <w:szCs w:val="22"/>
        </w:rPr>
        <w:t>3. Pismohrana</w:t>
      </w:r>
    </w:p>
    <w:p w14:paraId="62B63809" w14:textId="77777777" w:rsidR="00BA6C8F" w:rsidRDefault="00BA6C8F" w:rsidP="00BA6C8F">
      <w:pPr>
        <w:rPr>
          <w:rFonts w:ascii="Times New Roman" w:hAnsi="Times New Roman"/>
          <w:sz w:val="22"/>
          <w:szCs w:val="22"/>
        </w:rPr>
      </w:pPr>
    </w:p>
    <w:p w14:paraId="606866F7" w14:textId="77777777" w:rsidR="00BA6C8F" w:rsidRDefault="00BA6C8F" w:rsidP="00BA6C8F">
      <w:pPr>
        <w:rPr>
          <w:rFonts w:ascii="Times New Roman" w:hAnsi="Times New Roman"/>
          <w:sz w:val="22"/>
          <w:szCs w:val="22"/>
        </w:rPr>
      </w:pPr>
    </w:p>
    <w:p w14:paraId="4FBF443B" w14:textId="04BD1301" w:rsidR="00BA6C8F" w:rsidRPr="00BA6C8F" w:rsidRDefault="00BA6C8F" w:rsidP="00BA6C8F">
      <w:pPr>
        <w:jc w:val="center"/>
        <w:rPr>
          <w:rFonts w:ascii="Times New Roman" w:hAnsi="Times New Roman"/>
          <w:b/>
          <w:bCs/>
          <w:sz w:val="22"/>
          <w:szCs w:val="22"/>
        </w:rPr>
      </w:pPr>
      <w:r w:rsidRPr="00BA6C8F">
        <w:rPr>
          <w:rFonts w:ascii="Times New Roman" w:hAnsi="Times New Roman"/>
          <w:b/>
          <w:bCs/>
          <w:sz w:val="22"/>
          <w:szCs w:val="22"/>
        </w:rPr>
        <w:t>OBRAZLOŽENJE</w:t>
      </w:r>
    </w:p>
    <w:p w14:paraId="55A53177" w14:textId="77777777" w:rsidR="00BA6C8F" w:rsidRDefault="00BA6C8F" w:rsidP="00BA6C8F">
      <w:pPr>
        <w:rPr>
          <w:rFonts w:ascii="Times New Roman" w:hAnsi="Times New Roman"/>
          <w:b/>
          <w:bCs/>
          <w:sz w:val="22"/>
          <w:szCs w:val="22"/>
        </w:rPr>
      </w:pPr>
    </w:p>
    <w:p w14:paraId="371531D2" w14:textId="648ECEEC"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1. PRAVNA OSNOVA</w:t>
      </w:r>
    </w:p>
    <w:p w14:paraId="432513E4"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Pravna osnova za donošenje Odluke o pokretanju postupka izrade Plana razvoja Općine Mljet za razdoblje 2028. – 2034. godine sadržana je u:</w:t>
      </w:r>
    </w:p>
    <w:p w14:paraId="0078DA10" w14:textId="77777777" w:rsidR="00BA6C8F" w:rsidRPr="00BA6C8F" w:rsidRDefault="00BA6C8F" w:rsidP="00BA6C8F">
      <w:pPr>
        <w:numPr>
          <w:ilvl w:val="0"/>
          <w:numId w:val="13"/>
        </w:numPr>
        <w:rPr>
          <w:rFonts w:ascii="Times New Roman" w:hAnsi="Times New Roman"/>
          <w:sz w:val="22"/>
          <w:szCs w:val="22"/>
        </w:rPr>
      </w:pPr>
      <w:r w:rsidRPr="00BA6C8F">
        <w:rPr>
          <w:rFonts w:ascii="Times New Roman" w:hAnsi="Times New Roman"/>
          <w:sz w:val="22"/>
          <w:szCs w:val="22"/>
        </w:rPr>
        <w:t>članku 25. Zakona o sustavu strateškog planiranja i upravljanja razvojem Republike Hrvatske („Narodne novine“, broj 123/17 i 151/22),</w:t>
      </w:r>
    </w:p>
    <w:p w14:paraId="37524F2F" w14:textId="77777777" w:rsidR="00BA6C8F" w:rsidRPr="00BA6C8F" w:rsidRDefault="00BA6C8F" w:rsidP="00BA6C8F">
      <w:pPr>
        <w:numPr>
          <w:ilvl w:val="0"/>
          <w:numId w:val="13"/>
        </w:numPr>
        <w:rPr>
          <w:rFonts w:ascii="Times New Roman" w:hAnsi="Times New Roman"/>
          <w:sz w:val="22"/>
          <w:szCs w:val="22"/>
        </w:rPr>
      </w:pPr>
      <w:r w:rsidRPr="00BA6C8F">
        <w:rPr>
          <w:rFonts w:ascii="Times New Roman" w:hAnsi="Times New Roman"/>
          <w:sz w:val="22"/>
          <w:szCs w:val="22"/>
        </w:rPr>
        <w:t>članku 10. Uredbe o smjernicama za izradu akata strateškog planiranja od nacionalnog značaja i od značaja za jedinice lokalne i područne (regionalne) samouprave („Narodne novine“, broj 37/23),</w:t>
      </w:r>
    </w:p>
    <w:p w14:paraId="6BB4A0D4" w14:textId="77777777" w:rsidR="00BA6C8F" w:rsidRPr="00BA6C8F" w:rsidRDefault="00BA6C8F" w:rsidP="00BA6C8F">
      <w:pPr>
        <w:numPr>
          <w:ilvl w:val="0"/>
          <w:numId w:val="13"/>
        </w:numPr>
        <w:rPr>
          <w:rFonts w:ascii="Times New Roman" w:hAnsi="Times New Roman"/>
          <w:sz w:val="22"/>
          <w:szCs w:val="22"/>
        </w:rPr>
      </w:pPr>
      <w:r w:rsidRPr="00BA6C8F">
        <w:rPr>
          <w:rFonts w:ascii="Times New Roman" w:hAnsi="Times New Roman"/>
          <w:sz w:val="22"/>
          <w:szCs w:val="22"/>
        </w:rPr>
        <w:t>članku 37. stavku 1. točki 23. Statuta Općine Mljet („Službeni glasnik Općine Mljet“ broj 2/21 i 5/21-ispr.).</w:t>
      </w:r>
    </w:p>
    <w:p w14:paraId="0B8AD9C2"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Zakon o sustavu strateškog planiranja i upravljanja razvojem Republike Hrvatske određuje plan razvoja jedinice lokalne samouprave kao srednjoročni akt strateškog planiranja od značaja za jedinicu lokalne samouprave, kojim se definiraju posebni ciljevi za provedbu strateških i posebnih ciljeva sadržanih u relevantnim višim aktima strateškog planiranja.</w:t>
      </w:r>
    </w:p>
    <w:p w14:paraId="68D09AF3"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lastRenderedPageBreak/>
        <w:t>Člankom 10. stavkom 1. Uredbe iz 2023. godine izričito je propisano da se planovi razvoja jedinica lokalne i područne (regionalne) samouprave izrađuju na osnovi odluke predstavničkog tijela jedinice lokalne, odnosno područne (regionalne) samouprave. Istim člankom propisano je da predstavničko tijelo tom odlukom utvrđuje nositelja izrade, obuhvat i razdoblje važenja plana razvoja.</w:t>
      </w:r>
    </w:p>
    <w:p w14:paraId="25D55450" w14:textId="77777777" w:rsidR="00BA6C8F" w:rsidRPr="00BA6C8F" w:rsidRDefault="00BA6C8F" w:rsidP="00BA6C8F">
      <w:pPr>
        <w:rPr>
          <w:rFonts w:ascii="Times New Roman" w:hAnsi="Times New Roman"/>
          <w:sz w:val="22"/>
          <w:szCs w:val="22"/>
        </w:rPr>
      </w:pPr>
      <w:r w:rsidRPr="00BA6C8F">
        <w:rPr>
          <w:rFonts w:ascii="Times New Roman" w:hAnsi="Times New Roman"/>
          <w:sz w:val="22"/>
          <w:szCs w:val="22"/>
        </w:rPr>
        <w:t>Prema tome, donošenje predmetne Odluke od strane Općinskog vijeća predstavlja odgovarajući normativni temelj za formalno pokretanje postupka izrade Plana razvoja Općine Mljet.</w:t>
      </w:r>
    </w:p>
    <w:p w14:paraId="13212F5D" w14:textId="77777777" w:rsidR="00BA6C8F" w:rsidRDefault="00BA6C8F" w:rsidP="00BA6C8F">
      <w:pPr>
        <w:rPr>
          <w:rFonts w:ascii="Times New Roman" w:hAnsi="Times New Roman"/>
          <w:b/>
          <w:bCs/>
          <w:sz w:val="22"/>
          <w:szCs w:val="22"/>
        </w:rPr>
      </w:pPr>
    </w:p>
    <w:p w14:paraId="026AE25F" w14:textId="6529E41E"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2. RAZLOZI ZA DONOŠENJE ODLUKE</w:t>
      </w:r>
    </w:p>
    <w:p w14:paraId="597AFBE6"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Plan razvoja predstavlja temeljni srednjoročni akt strateškog planiranja na razini jedinice lokalne samouprave kojim se razvojne potrebe, potencijali i prioriteti lokalne zajednice povezuju s konkretnim razvojnim ciljevima i mjerama.</w:t>
      </w:r>
    </w:p>
    <w:p w14:paraId="5E1E98E5"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 xml:space="preserve">Svrha donošenja ove Odluke nije neposredno donošenje samog Plana razvoja, nego </w:t>
      </w:r>
      <w:r w:rsidRPr="00BA6C8F">
        <w:rPr>
          <w:rFonts w:ascii="Times New Roman" w:hAnsi="Times New Roman"/>
          <w:b/>
          <w:bCs/>
          <w:sz w:val="22"/>
          <w:szCs w:val="22"/>
        </w:rPr>
        <w:t>formalno pokretanje postupka njegove izrade</w:t>
      </w:r>
      <w:r w:rsidRPr="00BA6C8F">
        <w:rPr>
          <w:rFonts w:ascii="Times New Roman" w:hAnsi="Times New Roman"/>
          <w:sz w:val="22"/>
          <w:szCs w:val="22"/>
        </w:rPr>
        <w:t>, odnosno stvaranje pravnog i organizacijskog okvira za provedbu svih aktivnosti potrebnih za izradu, usuglašavanje, donošenje i kasnije praćenje provedbe Plana.</w:t>
      </w:r>
    </w:p>
    <w:p w14:paraId="56DC8113"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Za Općinu Mljet donošenje srednjoročnog plana razvoja osobito je važno zbog potrebe da se razvoj Općine u razdoblju 2028.–2034. sustavno sagleda kroz:</w:t>
      </w:r>
    </w:p>
    <w:p w14:paraId="6450A7B7" w14:textId="77777777" w:rsidR="00BA6C8F" w:rsidRPr="00BA6C8F" w:rsidRDefault="00BA6C8F" w:rsidP="00BA6C8F">
      <w:pPr>
        <w:numPr>
          <w:ilvl w:val="0"/>
          <w:numId w:val="14"/>
        </w:numPr>
        <w:rPr>
          <w:rFonts w:ascii="Times New Roman" w:hAnsi="Times New Roman"/>
          <w:sz w:val="22"/>
          <w:szCs w:val="22"/>
        </w:rPr>
      </w:pPr>
      <w:r w:rsidRPr="00BA6C8F">
        <w:rPr>
          <w:rFonts w:ascii="Times New Roman" w:hAnsi="Times New Roman"/>
          <w:sz w:val="22"/>
          <w:szCs w:val="22"/>
        </w:rPr>
        <w:t>postojeće prirodne, prostorne, demografske, gospodarske i društvene posebnosti područja Općine,</w:t>
      </w:r>
    </w:p>
    <w:p w14:paraId="053F1451" w14:textId="77777777" w:rsidR="00BA6C8F" w:rsidRPr="00BA6C8F" w:rsidRDefault="00BA6C8F" w:rsidP="00BA6C8F">
      <w:pPr>
        <w:numPr>
          <w:ilvl w:val="0"/>
          <w:numId w:val="14"/>
        </w:numPr>
        <w:rPr>
          <w:rFonts w:ascii="Times New Roman" w:hAnsi="Times New Roman"/>
          <w:sz w:val="22"/>
          <w:szCs w:val="22"/>
        </w:rPr>
      </w:pPr>
      <w:r w:rsidRPr="00BA6C8F">
        <w:rPr>
          <w:rFonts w:ascii="Times New Roman" w:hAnsi="Times New Roman"/>
          <w:sz w:val="22"/>
          <w:szCs w:val="22"/>
        </w:rPr>
        <w:t>razvojne potrebe stanovništva i gospodarstva,</w:t>
      </w:r>
    </w:p>
    <w:p w14:paraId="5FFB0C10" w14:textId="77777777" w:rsidR="00BA6C8F" w:rsidRPr="00BA6C8F" w:rsidRDefault="00BA6C8F" w:rsidP="00BA6C8F">
      <w:pPr>
        <w:numPr>
          <w:ilvl w:val="0"/>
          <w:numId w:val="14"/>
        </w:numPr>
        <w:rPr>
          <w:rFonts w:ascii="Times New Roman" w:hAnsi="Times New Roman"/>
          <w:sz w:val="22"/>
          <w:szCs w:val="22"/>
        </w:rPr>
      </w:pPr>
      <w:r w:rsidRPr="00BA6C8F">
        <w:rPr>
          <w:rFonts w:ascii="Times New Roman" w:hAnsi="Times New Roman"/>
          <w:sz w:val="22"/>
          <w:szCs w:val="22"/>
        </w:rPr>
        <w:t>razvojne potencijale Općine,</w:t>
      </w:r>
    </w:p>
    <w:p w14:paraId="3D0ABB32" w14:textId="77777777" w:rsidR="00BA6C8F" w:rsidRPr="00BA6C8F" w:rsidRDefault="00BA6C8F" w:rsidP="00BA6C8F">
      <w:pPr>
        <w:numPr>
          <w:ilvl w:val="0"/>
          <w:numId w:val="14"/>
        </w:numPr>
        <w:rPr>
          <w:rFonts w:ascii="Times New Roman" w:hAnsi="Times New Roman"/>
          <w:sz w:val="22"/>
          <w:szCs w:val="22"/>
        </w:rPr>
      </w:pPr>
      <w:r w:rsidRPr="00BA6C8F">
        <w:rPr>
          <w:rFonts w:ascii="Times New Roman" w:hAnsi="Times New Roman"/>
          <w:sz w:val="22"/>
          <w:szCs w:val="22"/>
        </w:rPr>
        <w:t>raspoložive lokalne i druge izvore financiranja,</w:t>
      </w:r>
    </w:p>
    <w:p w14:paraId="5FBC50E4" w14:textId="77777777" w:rsidR="00BA6C8F" w:rsidRPr="00BA6C8F" w:rsidRDefault="00BA6C8F" w:rsidP="00BA6C8F">
      <w:pPr>
        <w:numPr>
          <w:ilvl w:val="0"/>
          <w:numId w:val="14"/>
        </w:numPr>
        <w:rPr>
          <w:rFonts w:ascii="Times New Roman" w:hAnsi="Times New Roman"/>
          <w:sz w:val="22"/>
          <w:szCs w:val="22"/>
        </w:rPr>
      </w:pPr>
      <w:r w:rsidRPr="00BA6C8F">
        <w:rPr>
          <w:rFonts w:ascii="Times New Roman" w:hAnsi="Times New Roman"/>
          <w:sz w:val="22"/>
          <w:szCs w:val="22"/>
        </w:rPr>
        <w:t>mogućnosti korištenja nacionalnih i europskih izvora financiranja,</w:t>
      </w:r>
    </w:p>
    <w:p w14:paraId="567831F7" w14:textId="77777777" w:rsidR="00BA6C8F" w:rsidRPr="00BA6C8F" w:rsidRDefault="00BA6C8F" w:rsidP="00BA6C8F">
      <w:pPr>
        <w:numPr>
          <w:ilvl w:val="0"/>
          <w:numId w:val="14"/>
        </w:numPr>
        <w:rPr>
          <w:rFonts w:ascii="Times New Roman" w:hAnsi="Times New Roman"/>
          <w:sz w:val="22"/>
          <w:szCs w:val="22"/>
        </w:rPr>
      </w:pPr>
      <w:r w:rsidRPr="00BA6C8F">
        <w:rPr>
          <w:rFonts w:ascii="Times New Roman" w:hAnsi="Times New Roman"/>
          <w:sz w:val="22"/>
          <w:szCs w:val="22"/>
        </w:rPr>
        <w:t>razvojne prioritete povezane s položajem Općine Mljet kao otočne jedinice lokalne samouprave,</w:t>
      </w:r>
    </w:p>
    <w:p w14:paraId="5C21A33A" w14:textId="77777777" w:rsidR="00BA6C8F" w:rsidRPr="00BA6C8F" w:rsidRDefault="00BA6C8F" w:rsidP="00BA6C8F">
      <w:pPr>
        <w:numPr>
          <w:ilvl w:val="0"/>
          <w:numId w:val="14"/>
        </w:numPr>
        <w:rPr>
          <w:rFonts w:ascii="Times New Roman" w:hAnsi="Times New Roman"/>
          <w:sz w:val="22"/>
          <w:szCs w:val="22"/>
        </w:rPr>
      </w:pPr>
      <w:r w:rsidRPr="00BA6C8F">
        <w:rPr>
          <w:rFonts w:ascii="Times New Roman" w:hAnsi="Times New Roman"/>
          <w:sz w:val="22"/>
          <w:szCs w:val="22"/>
        </w:rPr>
        <w:t>povezanost lokalnih razvojnih prioriteta s razvojnim ciljevima Dubrovačko-neretvanske županije i Republike Hrvatske.</w:t>
      </w:r>
    </w:p>
    <w:p w14:paraId="117FC163"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Plan razvoja treba stoga predstavljati razvojni okvir za usmjeravanje budućih aktivnosti Općine, a ne samo formalni planski dokument.</w:t>
      </w:r>
    </w:p>
    <w:p w14:paraId="6D2ABA38"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Njegova posebna vrijednost bit će u povezivanju razvojnih ciljeva s konkretnim posebnim ciljevima, mjerama, pokazateljima i financijskim okvirom, čime se omogućuje kasnije praćenje ostvarivanja planiranih rezultata.</w:t>
      </w:r>
    </w:p>
    <w:p w14:paraId="0E4352F6" w14:textId="77777777" w:rsidR="00BA6C8F" w:rsidRDefault="00BA6C8F" w:rsidP="00BA6C8F">
      <w:pPr>
        <w:rPr>
          <w:rFonts w:ascii="Times New Roman" w:hAnsi="Times New Roman"/>
          <w:b/>
          <w:bCs/>
          <w:sz w:val="22"/>
          <w:szCs w:val="22"/>
        </w:rPr>
      </w:pPr>
    </w:p>
    <w:p w14:paraId="251EDBE2" w14:textId="73FB644A"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3. RAZLOZI ZA PLANIRANO RAZDOBLJE 2028. – 2034.</w:t>
      </w:r>
    </w:p>
    <w:p w14:paraId="2BE63915"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Predloženom Odlukom utvrđuje se da se Plan razvoja izrađuje za razdoblje od 2028. do 2034. godine.</w:t>
      </w:r>
    </w:p>
    <w:p w14:paraId="3A289526"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Time se uspostavlja srednjoročni planski horizont u kojem će Općina definirati razvojne prioritete i ciljeve koji trebaju usmjeravati njezine buduće aktivnosti i ulaganja.</w:t>
      </w:r>
    </w:p>
    <w:p w14:paraId="41EEA753"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Istodobno, određivanje razdoblja do 2034. godine omogućuje da se lokalni razvojni prioriteti promatraju u povezanosti s višegodišnjim razvojnim, financijskim i programskim okvirima Republike Hrvatske i Europske unije koji će biti relevantni za predmetno razdoblje.</w:t>
      </w:r>
    </w:p>
    <w:p w14:paraId="7B95F0CB"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Prilikom izrade Plana potrebno je stoga uzeti u obzir važeće akte viših razina strateškog planiranja te, prema potrebi, njihove izmjene, dopune ili akte koji ih zamijene.</w:t>
      </w:r>
    </w:p>
    <w:p w14:paraId="6DAE8E39" w14:textId="77777777" w:rsidR="00BA6C8F" w:rsidRDefault="00BA6C8F" w:rsidP="00BA6C8F">
      <w:pPr>
        <w:rPr>
          <w:rFonts w:ascii="Times New Roman" w:hAnsi="Times New Roman"/>
          <w:b/>
          <w:bCs/>
          <w:sz w:val="22"/>
          <w:szCs w:val="22"/>
        </w:rPr>
      </w:pPr>
    </w:p>
    <w:p w14:paraId="348C4494" w14:textId="47D26662"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4. OBRAZLOŽENJE POJEDINIH ODREDBI ODLUKE</w:t>
      </w:r>
    </w:p>
    <w:p w14:paraId="042FA8F4" w14:textId="77777777"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Članak 1.</w:t>
      </w:r>
    </w:p>
    <w:p w14:paraId="33713B2F"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Člankom 1. pokreće se postupak izrade Plana razvoja Općine Mljet za razdoblje od 2028. do 2034. godine.</w:t>
      </w:r>
    </w:p>
    <w:p w14:paraId="19F849CD"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Ova odredba predstavlja temeljnu operativnu odredbu Odluke jer njome Općinsko vijeće formalno izražava odluku o početku postupka izrade srednjoročnog akta strateškog planiranja.</w:t>
      </w:r>
    </w:p>
    <w:p w14:paraId="6533FB23"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Donošenjem ove odredbe stvara se formalni preduvjet za provedbu daljnjih aktivnosti potrebnih za izradu Plana.</w:t>
      </w:r>
    </w:p>
    <w:p w14:paraId="3E3563CC" w14:textId="77777777"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Članak 2.</w:t>
      </w:r>
    </w:p>
    <w:p w14:paraId="214263ED"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lastRenderedPageBreak/>
        <w:t xml:space="preserve">Člankom 2. određuje se da je </w:t>
      </w:r>
      <w:r w:rsidRPr="00BA6C8F">
        <w:rPr>
          <w:rFonts w:ascii="Times New Roman" w:hAnsi="Times New Roman"/>
          <w:b/>
          <w:bCs/>
          <w:sz w:val="22"/>
          <w:szCs w:val="22"/>
        </w:rPr>
        <w:t>Općina Mljet nositelj izrade Plana razvoja</w:t>
      </w:r>
      <w:r w:rsidRPr="00BA6C8F">
        <w:rPr>
          <w:rFonts w:ascii="Times New Roman" w:hAnsi="Times New Roman"/>
          <w:sz w:val="22"/>
          <w:szCs w:val="22"/>
        </w:rPr>
        <w:t>.</w:t>
      </w:r>
    </w:p>
    <w:p w14:paraId="0B003446"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Za operativnu koordinaciju izrade određuje se Jedinstveni upravni odjel Općine Mljet, uz sudjelovanje imenovanog lokalnog koordinatora, Radne skupine i drugih dionika određenih u postupku izrade.</w:t>
      </w:r>
    </w:p>
    <w:p w14:paraId="21E2053F"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Ovakvo određenje omogućuje jasno utvrđivanje odgovornosti za organizaciju i koordinaciju postupka.</w:t>
      </w:r>
    </w:p>
    <w:p w14:paraId="76F014FB"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Posebno je važno da se izrada Plana ne promatra isključivo kao administrativni zadatak jednog upravnog tijela, nego kao koordinirani proces u kojem trebaju sudjelovati relevantni upravni, gospodarski, društveni, civilni i drugi dionici.</w:t>
      </w:r>
    </w:p>
    <w:p w14:paraId="7361CBE1"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Ministarstvo regionalnoga razvoja i fondova Europske unije, kao Koordinacijsko tijelo za sustav strateškog planiranja i upravljanja razvojem Republike Hrvatske, ističe važnost ujednačenog pristupa izradi i provedbi akata strateškog planiranja te u svojim uputama predviđa korištenje odgovarajućih metodoloških i provedbenih instrumenata.</w:t>
      </w:r>
    </w:p>
    <w:p w14:paraId="2800E410" w14:textId="77777777"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Članak 3.</w:t>
      </w:r>
    </w:p>
    <w:p w14:paraId="4539F036"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Člankom 3. određuje se teritorijalni obuhvat i razdoblje važenja Plana.</w:t>
      </w:r>
    </w:p>
    <w:p w14:paraId="5AC11C82"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 xml:space="preserve">Plan razvoja obuhvaća </w:t>
      </w:r>
      <w:r w:rsidRPr="00BA6C8F">
        <w:rPr>
          <w:rFonts w:ascii="Times New Roman" w:hAnsi="Times New Roman"/>
          <w:b/>
          <w:bCs/>
          <w:sz w:val="22"/>
          <w:szCs w:val="22"/>
        </w:rPr>
        <w:t>cjelokupno područje Općine Mljet</w:t>
      </w:r>
      <w:r w:rsidRPr="00BA6C8F">
        <w:rPr>
          <w:rFonts w:ascii="Times New Roman" w:hAnsi="Times New Roman"/>
          <w:sz w:val="22"/>
          <w:szCs w:val="22"/>
        </w:rPr>
        <w:t>, čime se osigurava da planski dokument obuhvati sve dijelove područja Općine i njihove međusobne razvojne poveznice.</w:t>
      </w:r>
    </w:p>
    <w:p w14:paraId="3D6F9FB6"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Plan se izrađuje za razdoblje 2028.–2034. godine, čime se određuje njegov srednjoročni planski horizont.</w:t>
      </w:r>
    </w:p>
    <w:p w14:paraId="7E4EE5F3"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Odredba je u neposrednoj vezi s člankom 10. stavkom 2. Uredbe, prema kojem predstavničko tijelo odlukom utvrđuje nositelja izrade, obuhvat i razdoblje važenja plana razvoja.</w:t>
      </w:r>
    </w:p>
    <w:p w14:paraId="181F2C04" w14:textId="77777777"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Članak 4.</w:t>
      </w:r>
    </w:p>
    <w:p w14:paraId="7EE85A3C"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Člankom 4. utvrđuje se obveza usklađivanja Plana razvoja s hijerarhijski višim i povezanim aktima strateškog planiranja.</w:t>
      </w:r>
    </w:p>
    <w:p w14:paraId="32DAA642"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Kao posebno relevantni akti navedeni su:</w:t>
      </w:r>
    </w:p>
    <w:p w14:paraId="09291290" w14:textId="77777777" w:rsidR="00BA6C8F" w:rsidRPr="00BA6C8F" w:rsidRDefault="00BA6C8F" w:rsidP="00BA6C8F">
      <w:pPr>
        <w:numPr>
          <w:ilvl w:val="0"/>
          <w:numId w:val="15"/>
        </w:numPr>
        <w:rPr>
          <w:rFonts w:ascii="Times New Roman" w:hAnsi="Times New Roman"/>
          <w:sz w:val="22"/>
          <w:szCs w:val="22"/>
        </w:rPr>
      </w:pPr>
      <w:r w:rsidRPr="00BA6C8F">
        <w:rPr>
          <w:rFonts w:ascii="Times New Roman" w:hAnsi="Times New Roman"/>
          <w:sz w:val="22"/>
          <w:szCs w:val="22"/>
        </w:rPr>
        <w:t>Nacionalna razvojna strategija Republike Hrvatske do 2030. godine,</w:t>
      </w:r>
    </w:p>
    <w:p w14:paraId="07B9D6F6" w14:textId="77777777" w:rsidR="00BA6C8F" w:rsidRPr="00BA6C8F" w:rsidRDefault="00BA6C8F" w:rsidP="00BA6C8F">
      <w:pPr>
        <w:numPr>
          <w:ilvl w:val="0"/>
          <w:numId w:val="15"/>
        </w:numPr>
        <w:rPr>
          <w:rFonts w:ascii="Times New Roman" w:hAnsi="Times New Roman"/>
          <w:sz w:val="22"/>
          <w:szCs w:val="22"/>
        </w:rPr>
      </w:pPr>
      <w:r w:rsidRPr="00BA6C8F">
        <w:rPr>
          <w:rFonts w:ascii="Times New Roman" w:hAnsi="Times New Roman"/>
          <w:sz w:val="22"/>
          <w:szCs w:val="22"/>
        </w:rPr>
        <w:t>Plan razvoja Dubrovačko-neretvanske županije do 2027. godine,</w:t>
      </w:r>
    </w:p>
    <w:p w14:paraId="7F785B21" w14:textId="77777777" w:rsidR="00BA6C8F" w:rsidRPr="00BA6C8F" w:rsidRDefault="00BA6C8F" w:rsidP="00BA6C8F">
      <w:pPr>
        <w:numPr>
          <w:ilvl w:val="0"/>
          <w:numId w:val="15"/>
        </w:numPr>
        <w:rPr>
          <w:rFonts w:ascii="Times New Roman" w:hAnsi="Times New Roman"/>
          <w:sz w:val="22"/>
          <w:szCs w:val="22"/>
        </w:rPr>
      </w:pPr>
      <w:r w:rsidRPr="00BA6C8F">
        <w:rPr>
          <w:rFonts w:ascii="Times New Roman" w:hAnsi="Times New Roman"/>
          <w:sz w:val="22"/>
          <w:szCs w:val="22"/>
        </w:rPr>
        <w:t>Teritorijalna strategija razvoja otoka Dubrovačko-neretvanske županije do 2027. godine,</w:t>
      </w:r>
    </w:p>
    <w:p w14:paraId="474CF0EE" w14:textId="77777777" w:rsidR="00BA6C8F" w:rsidRPr="00BA6C8F" w:rsidRDefault="00BA6C8F" w:rsidP="00BA6C8F">
      <w:pPr>
        <w:numPr>
          <w:ilvl w:val="0"/>
          <w:numId w:val="15"/>
        </w:numPr>
        <w:rPr>
          <w:rFonts w:ascii="Times New Roman" w:hAnsi="Times New Roman"/>
          <w:sz w:val="22"/>
          <w:szCs w:val="22"/>
        </w:rPr>
      </w:pPr>
      <w:r w:rsidRPr="00BA6C8F">
        <w:rPr>
          <w:rFonts w:ascii="Times New Roman" w:hAnsi="Times New Roman"/>
          <w:sz w:val="22"/>
          <w:szCs w:val="22"/>
        </w:rPr>
        <w:t>drugi važeći akti koji ih zamijene, nadograde ili budu doneseni za razdoblje nakon 2027. godine.</w:t>
      </w:r>
    </w:p>
    <w:p w14:paraId="6DC3C2AF"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Ova odredba ima posebno značenje jer lokalni plan razvoja ne može biti promatran izdvojeno od nacionalnog i regionalnog sustava strateškog planiranja.</w:t>
      </w:r>
    </w:p>
    <w:p w14:paraId="0A10A6D1"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Cilj je osigurati vertikalnu povezanost strateških ciljeva i omogućiti da razvojni prioriteti Općine Mljet budu prepoznatljivi i povezivi s ciljevima viših razina planiranja.</w:t>
      </w:r>
    </w:p>
    <w:p w14:paraId="3BDC617D"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Ujedno se omogućuje bolje povezivanje lokalnih razvojnih projekata s potencijalnim izvorima financiranja, osobito kada pojedini programi financiranja zahtijevaju usklađenost projekta s relevantnim strateškim dokumentima.</w:t>
      </w:r>
    </w:p>
    <w:p w14:paraId="1094CFC8"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Važno je da se pri izradi Plana ne primjenjuju mehanički akti koji će do tada prestati važiti, nego njihovi važeći nasljednici, izmijenjeni ili novi akti koji budu relevantni za razdoblje 2028.–2034. godine.</w:t>
      </w:r>
    </w:p>
    <w:p w14:paraId="20933ABC" w14:textId="77777777"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Članak 5.</w:t>
      </w:r>
    </w:p>
    <w:p w14:paraId="4B410029"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Člankom 5. utvrđuje se obveza primjene načela partnerstva i uključivanja relevantnih dionika u postupak izrade Plana.</w:t>
      </w:r>
    </w:p>
    <w:p w14:paraId="17AFF1C6"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Predviđeno je sudjelovanje:</w:t>
      </w:r>
    </w:p>
    <w:p w14:paraId="53DAFA57" w14:textId="77777777" w:rsidR="00BA6C8F" w:rsidRPr="00BA6C8F" w:rsidRDefault="00BA6C8F" w:rsidP="00BA6C8F">
      <w:pPr>
        <w:numPr>
          <w:ilvl w:val="0"/>
          <w:numId w:val="16"/>
        </w:numPr>
        <w:rPr>
          <w:rFonts w:ascii="Times New Roman" w:hAnsi="Times New Roman"/>
          <w:sz w:val="22"/>
          <w:szCs w:val="22"/>
        </w:rPr>
      </w:pPr>
      <w:r w:rsidRPr="00BA6C8F">
        <w:rPr>
          <w:rFonts w:ascii="Times New Roman" w:hAnsi="Times New Roman"/>
          <w:sz w:val="22"/>
          <w:szCs w:val="22"/>
        </w:rPr>
        <w:t>javnog sektora,</w:t>
      </w:r>
    </w:p>
    <w:p w14:paraId="12C2CB67" w14:textId="77777777" w:rsidR="00BA6C8F" w:rsidRPr="00BA6C8F" w:rsidRDefault="00BA6C8F" w:rsidP="00BA6C8F">
      <w:pPr>
        <w:numPr>
          <w:ilvl w:val="0"/>
          <w:numId w:val="16"/>
        </w:numPr>
        <w:rPr>
          <w:rFonts w:ascii="Times New Roman" w:hAnsi="Times New Roman"/>
          <w:sz w:val="22"/>
          <w:szCs w:val="22"/>
        </w:rPr>
      </w:pPr>
      <w:r w:rsidRPr="00BA6C8F">
        <w:rPr>
          <w:rFonts w:ascii="Times New Roman" w:hAnsi="Times New Roman"/>
          <w:sz w:val="22"/>
          <w:szCs w:val="22"/>
        </w:rPr>
        <w:t>gospodarskog sektora,</w:t>
      </w:r>
    </w:p>
    <w:p w14:paraId="5601E231" w14:textId="77777777" w:rsidR="00BA6C8F" w:rsidRPr="00BA6C8F" w:rsidRDefault="00BA6C8F" w:rsidP="00BA6C8F">
      <w:pPr>
        <w:numPr>
          <w:ilvl w:val="0"/>
          <w:numId w:val="16"/>
        </w:numPr>
        <w:rPr>
          <w:rFonts w:ascii="Times New Roman" w:hAnsi="Times New Roman"/>
          <w:sz w:val="22"/>
          <w:szCs w:val="22"/>
        </w:rPr>
      </w:pPr>
      <w:r w:rsidRPr="00BA6C8F">
        <w:rPr>
          <w:rFonts w:ascii="Times New Roman" w:hAnsi="Times New Roman"/>
          <w:sz w:val="22"/>
          <w:szCs w:val="22"/>
        </w:rPr>
        <w:t>društvenih dionika,</w:t>
      </w:r>
    </w:p>
    <w:p w14:paraId="214F5F59" w14:textId="77777777" w:rsidR="00BA6C8F" w:rsidRPr="00BA6C8F" w:rsidRDefault="00BA6C8F" w:rsidP="00BA6C8F">
      <w:pPr>
        <w:numPr>
          <w:ilvl w:val="0"/>
          <w:numId w:val="16"/>
        </w:numPr>
        <w:rPr>
          <w:rFonts w:ascii="Times New Roman" w:hAnsi="Times New Roman"/>
          <w:sz w:val="22"/>
          <w:szCs w:val="22"/>
        </w:rPr>
      </w:pPr>
      <w:r w:rsidRPr="00BA6C8F">
        <w:rPr>
          <w:rFonts w:ascii="Times New Roman" w:hAnsi="Times New Roman"/>
          <w:sz w:val="22"/>
          <w:szCs w:val="22"/>
        </w:rPr>
        <w:t>organizacija civilnog društva,</w:t>
      </w:r>
    </w:p>
    <w:p w14:paraId="7D09A23C" w14:textId="77777777" w:rsidR="00BA6C8F" w:rsidRPr="00BA6C8F" w:rsidRDefault="00BA6C8F" w:rsidP="00BA6C8F">
      <w:pPr>
        <w:numPr>
          <w:ilvl w:val="0"/>
          <w:numId w:val="16"/>
        </w:numPr>
        <w:rPr>
          <w:rFonts w:ascii="Times New Roman" w:hAnsi="Times New Roman"/>
          <w:sz w:val="22"/>
          <w:szCs w:val="22"/>
        </w:rPr>
      </w:pPr>
      <w:r w:rsidRPr="00BA6C8F">
        <w:rPr>
          <w:rFonts w:ascii="Times New Roman" w:hAnsi="Times New Roman"/>
          <w:sz w:val="22"/>
          <w:szCs w:val="22"/>
        </w:rPr>
        <w:t>drugih relevantnih dionika.</w:t>
      </w:r>
    </w:p>
    <w:p w14:paraId="75A1CDE2"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Istodobno se predviđa osiguravanje javnosti postupka u skladu s primjenjivim propisima.</w:t>
      </w:r>
    </w:p>
    <w:p w14:paraId="5B643B21"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lastRenderedPageBreak/>
        <w:t>Takav pristup omogućuje da se razvojni prioriteti ne određuju isključivo na temelju administrativne procjene, nego da u njihovom oblikovanju sudjeluju oni koji na području Općine žive, rade, posluju ili na drugi način ostvaruju svoje interese.</w:t>
      </w:r>
    </w:p>
    <w:p w14:paraId="2F3D4DB6"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Posebno je važno uključivanje dionika u fazi identifikacije razvojnih potreba, potencijala, posebnih ciljeva i ključnih razvojnih projekata.</w:t>
      </w:r>
    </w:p>
    <w:p w14:paraId="5DDB0819"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Načelo partnerstva jedan je od elemenata sustava strateškog planiranja, a propisi o vrednovanju strateških akata također naglašavaju uključivanje ključnih dionika kroz odgovarajuće institucionalne oblike, informiranje i savjetovanje.</w:t>
      </w:r>
    </w:p>
    <w:p w14:paraId="442FF4D7" w14:textId="77777777"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Članak 6.</w:t>
      </w:r>
    </w:p>
    <w:p w14:paraId="7ED0A2C2"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Člankom 6. utvrđuje se minimalni sadržaj budućeg Plana razvoja.</w:t>
      </w:r>
    </w:p>
    <w:p w14:paraId="2500F7B2"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Plan mora sadržavati najmanje:</w:t>
      </w:r>
    </w:p>
    <w:p w14:paraId="312B2E06" w14:textId="77777777" w:rsidR="00BA6C8F" w:rsidRPr="00BA6C8F" w:rsidRDefault="00BA6C8F" w:rsidP="00BA6C8F">
      <w:pPr>
        <w:numPr>
          <w:ilvl w:val="0"/>
          <w:numId w:val="6"/>
        </w:numPr>
        <w:tabs>
          <w:tab w:val="num" w:pos="720"/>
        </w:tabs>
        <w:rPr>
          <w:rFonts w:ascii="Times New Roman" w:hAnsi="Times New Roman"/>
          <w:sz w:val="22"/>
          <w:szCs w:val="22"/>
        </w:rPr>
      </w:pPr>
      <w:r w:rsidRPr="00BA6C8F">
        <w:rPr>
          <w:rFonts w:ascii="Times New Roman" w:hAnsi="Times New Roman"/>
          <w:sz w:val="22"/>
          <w:szCs w:val="22"/>
        </w:rPr>
        <w:t>analizu stanja,</w:t>
      </w:r>
    </w:p>
    <w:p w14:paraId="60916528" w14:textId="77777777" w:rsidR="00BA6C8F" w:rsidRPr="00BA6C8F" w:rsidRDefault="00BA6C8F" w:rsidP="00BA6C8F">
      <w:pPr>
        <w:numPr>
          <w:ilvl w:val="0"/>
          <w:numId w:val="6"/>
        </w:numPr>
        <w:tabs>
          <w:tab w:val="num" w:pos="720"/>
        </w:tabs>
        <w:rPr>
          <w:rFonts w:ascii="Times New Roman" w:hAnsi="Times New Roman"/>
          <w:sz w:val="22"/>
          <w:szCs w:val="22"/>
        </w:rPr>
      </w:pPr>
      <w:r w:rsidRPr="00BA6C8F">
        <w:rPr>
          <w:rFonts w:ascii="Times New Roman" w:hAnsi="Times New Roman"/>
          <w:sz w:val="22"/>
          <w:szCs w:val="22"/>
        </w:rPr>
        <w:t>razvojne potrebe i potencijale,</w:t>
      </w:r>
    </w:p>
    <w:p w14:paraId="44E2AC96" w14:textId="77777777" w:rsidR="00BA6C8F" w:rsidRPr="00BA6C8F" w:rsidRDefault="00BA6C8F" w:rsidP="00BA6C8F">
      <w:pPr>
        <w:numPr>
          <w:ilvl w:val="0"/>
          <w:numId w:val="6"/>
        </w:numPr>
        <w:tabs>
          <w:tab w:val="num" w:pos="720"/>
        </w:tabs>
        <w:rPr>
          <w:rFonts w:ascii="Times New Roman" w:hAnsi="Times New Roman"/>
          <w:sz w:val="22"/>
          <w:szCs w:val="22"/>
        </w:rPr>
      </w:pPr>
      <w:r w:rsidRPr="00BA6C8F">
        <w:rPr>
          <w:rFonts w:ascii="Times New Roman" w:hAnsi="Times New Roman"/>
          <w:sz w:val="22"/>
          <w:szCs w:val="22"/>
        </w:rPr>
        <w:t>povezane ciljeve,</w:t>
      </w:r>
    </w:p>
    <w:p w14:paraId="4703D666" w14:textId="77777777" w:rsidR="00BA6C8F" w:rsidRPr="00BA6C8F" w:rsidRDefault="00BA6C8F" w:rsidP="00BA6C8F">
      <w:pPr>
        <w:numPr>
          <w:ilvl w:val="0"/>
          <w:numId w:val="6"/>
        </w:numPr>
        <w:tabs>
          <w:tab w:val="num" w:pos="720"/>
        </w:tabs>
        <w:rPr>
          <w:rFonts w:ascii="Times New Roman" w:hAnsi="Times New Roman"/>
          <w:sz w:val="22"/>
          <w:szCs w:val="22"/>
        </w:rPr>
      </w:pPr>
      <w:r w:rsidRPr="00BA6C8F">
        <w:rPr>
          <w:rFonts w:ascii="Times New Roman" w:hAnsi="Times New Roman"/>
          <w:sz w:val="22"/>
          <w:szCs w:val="22"/>
        </w:rPr>
        <w:t>posebne ciljeve,</w:t>
      </w:r>
    </w:p>
    <w:p w14:paraId="7944F412" w14:textId="77777777" w:rsidR="00BA6C8F" w:rsidRPr="00BA6C8F" w:rsidRDefault="00BA6C8F" w:rsidP="00BA6C8F">
      <w:pPr>
        <w:numPr>
          <w:ilvl w:val="0"/>
          <w:numId w:val="6"/>
        </w:numPr>
        <w:tabs>
          <w:tab w:val="num" w:pos="720"/>
        </w:tabs>
        <w:rPr>
          <w:rFonts w:ascii="Times New Roman" w:hAnsi="Times New Roman"/>
          <w:sz w:val="22"/>
          <w:szCs w:val="22"/>
        </w:rPr>
      </w:pPr>
      <w:r w:rsidRPr="00BA6C8F">
        <w:rPr>
          <w:rFonts w:ascii="Times New Roman" w:hAnsi="Times New Roman"/>
          <w:sz w:val="22"/>
          <w:szCs w:val="22"/>
        </w:rPr>
        <w:t>pokazatelje ishoda s početnim i ciljnim vrijednostima,</w:t>
      </w:r>
    </w:p>
    <w:p w14:paraId="655461C1" w14:textId="77777777" w:rsidR="00BA6C8F" w:rsidRPr="00BA6C8F" w:rsidRDefault="00BA6C8F" w:rsidP="00BA6C8F">
      <w:pPr>
        <w:numPr>
          <w:ilvl w:val="0"/>
          <w:numId w:val="6"/>
        </w:numPr>
        <w:tabs>
          <w:tab w:val="num" w:pos="720"/>
        </w:tabs>
        <w:rPr>
          <w:rFonts w:ascii="Times New Roman" w:hAnsi="Times New Roman"/>
          <w:sz w:val="22"/>
          <w:szCs w:val="22"/>
        </w:rPr>
      </w:pPr>
      <w:r w:rsidRPr="00BA6C8F">
        <w:rPr>
          <w:rFonts w:ascii="Times New Roman" w:hAnsi="Times New Roman"/>
          <w:sz w:val="22"/>
          <w:szCs w:val="22"/>
        </w:rPr>
        <w:t>mjere,</w:t>
      </w:r>
    </w:p>
    <w:p w14:paraId="713715D5" w14:textId="77777777" w:rsidR="00BA6C8F" w:rsidRPr="00BA6C8F" w:rsidRDefault="00BA6C8F" w:rsidP="00BA6C8F">
      <w:pPr>
        <w:numPr>
          <w:ilvl w:val="0"/>
          <w:numId w:val="6"/>
        </w:numPr>
        <w:tabs>
          <w:tab w:val="num" w:pos="720"/>
        </w:tabs>
        <w:rPr>
          <w:rFonts w:ascii="Times New Roman" w:hAnsi="Times New Roman"/>
          <w:sz w:val="22"/>
          <w:szCs w:val="22"/>
        </w:rPr>
      </w:pPr>
      <w:r w:rsidRPr="00BA6C8F">
        <w:rPr>
          <w:rFonts w:ascii="Times New Roman" w:hAnsi="Times New Roman"/>
          <w:sz w:val="22"/>
          <w:szCs w:val="22"/>
        </w:rPr>
        <w:t>indikativni financijski okvir,</w:t>
      </w:r>
    </w:p>
    <w:p w14:paraId="694D7BB8" w14:textId="77777777" w:rsidR="00BA6C8F" w:rsidRPr="00BA6C8F" w:rsidRDefault="00BA6C8F" w:rsidP="00BA6C8F">
      <w:pPr>
        <w:numPr>
          <w:ilvl w:val="0"/>
          <w:numId w:val="6"/>
        </w:numPr>
        <w:tabs>
          <w:tab w:val="num" w:pos="720"/>
        </w:tabs>
        <w:rPr>
          <w:rFonts w:ascii="Times New Roman" w:hAnsi="Times New Roman"/>
          <w:sz w:val="22"/>
          <w:szCs w:val="22"/>
        </w:rPr>
      </w:pPr>
      <w:r w:rsidRPr="00BA6C8F">
        <w:rPr>
          <w:rFonts w:ascii="Times New Roman" w:hAnsi="Times New Roman"/>
          <w:sz w:val="22"/>
          <w:szCs w:val="22"/>
        </w:rPr>
        <w:t>strateške projekte, ako su primjenjivi,</w:t>
      </w:r>
    </w:p>
    <w:p w14:paraId="5C903F0C" w14:textId="77777777" w:rsidR="00BA6C8F" w:rsidRPr="00BA6C8F" w:rsidRDefault="00BA6C8F" w:rsidP="00BA6C8F">
      <w:pPr>
        <w:numPr>
          <w:ilvl w:val="0"/>
          <w:numId w:val="6"/>
        </w:numPr>
        <w:tabs>
          <w:tab w:val="num" w:pos="720"/>
        </w:tabs>
        <w:rPr>
          <w:rFonts w:ascii="Times New Roman" w:hAnsi="Times New Roman"/>
          <w:sz w:val="22"/>
          <w:szCs w:val="22"/>
        </w:rPr>
      </w:pPr>
      <w:r w:rsidRPr="00BA6C8F">
        <w:rPr>
          <w:rFonts w:ascii="Times New Roman" w:hAnsi="Times New Roman"/>
          <w:sz w:val="22"/>
          <w:szCs w:val="22"/>
        </w:rPr>
        <w:t>opis partnerstva,</w:t>
      </w:r>
    </w:p>
    <w:p w14:paraId="24CF9D35" w14:textId="77777777" w:rsidR="00BA6C8F" w:rsidRPr="00BA6C8F" w:rsidRDefault="00BA6C8F" w:rsidP="00BA6C8F">
      <w:pPr>
        <w:numPr>
          <w:ilvl w:val="0"/>
          <w:numId w:val="6"/>
        </w:numPr>
        <w:tabs>
          <w:tab w:val="num" w:pos="720"/>
        </w:tabs>
        <w:rPr>
          <w:rFonts w:ascii="Times New Roman" w:hAnsi="Times New Roman"/>
          <w:sz w:val="22"/>
          <w:szCs w:val="22"/>
        </w:rPr>
      </w:pPr>
      <w:r w:rsidRPr="00BA6C8F">
        <w:rPr>
          <w:rFonts w:ascii="Times New Roman" w:hAnsi="Times New Roman"/>
          <w:sz w:val="22"/>
          <w:szCs w:val="22"/>
        </w:rPr>
        <w:t>okvir za praćenje i vrednovanje.</w:t>
      </w:r>
    </w:p>
    <w:p w14:paraId="4BCEB8AB"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Ova struktura osigurava da Plan ne ostane na razini općih deklarativnih razvojnih opredjeljenja.</w:t>
      </w:r>
    </w:p>
    <w:p w14:paraId="548F5DB9"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 xml:space="preserve">Posebno značenje imaju </w:t>
      </w:r>
      <w:r w:rsidRPr="00BA6C8F">
        <w:rPr>
          <w:rFonts w:ascii="Times New Roman" w:hAnsi="Times New Roman"/>
          <w:b/>
          <w:bCs/>
          <w:sz w:val="22"/>
          <w:szCs w:val="22"/>
        </w:rPr>
        <w:t>pokazatelji ishoda s početnim i ciljnim vrijednostima</w:t>
      </w:r>
      <w:r w:rsidRPr="00BA6C8F">
        <w:rPr>
          <w:rFonts w:ascii="Times New Roman" w:hAnsi="Times New Roman"/>
          <w:sz w:val="22"/>
          <w:szCs w:val="22"/>
        </w:rPr>
        <w:t>, jer omogućuju naknadno objektivno praćenje ostvaruju li se ciljevi Plana.</w:t>
      </w:r>
    </w:p>
    <w:p w14:paraId="1B0B67BD"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Jednako je važan indikativni financijski okvir jer razvojni ciljevi moraju biti povezani s realnim financijskim mogućnostima Općine i potencijalnim vanjskim izvorima financiranja.</w:t>
      </w:r>
    </w:p>
    <w:p w14:paraId="1F9775DC"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Predviđanje strateških projekata, kada su primjenjivi, omogućit će da se u Planu posebno identificiraju projekti od većeg razvojnog značaja za područje Općine.</w:t>
      </w:r>
    </w:p>
    <w:p w14:paraId="2DB44778" w14:textId="77777777"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Članak 7.</w:t>
      </w:r>
    </w:p>
    <w:p w14:paraId="7826860E"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Člankom 7. uređuje se financijska osnova za provedbu Odluke.</w:t>
      </w:r>
    </w:p>
    <w:p w14:paraId="78F1C184"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 xml:space="preserve">U Prijedlogu Odluke navedeno je da su sredstva za provedbu osigurana u Proračunu Općine Mljet i Planu javne nabave Općine Mljet za 2026. i 2027. godinu, u okviru planirane nabave evidencijskog broja </w:t>
      </w:r>
      <w:r w:rsidRPr="00BA6C8F">
        <w:rPr>
          <w:rFonts w:ascii="Times New Roman" w:hAnsi="Times New Roman"/>
          <w:b/>
          <w:bCs/>
          <w:sz w:val="22"/>
          <w:szCs w:val="22"/>
        </w:rPr>
        <w:t>8/2026-NUs</w:t>
      </w:r>
      <w:r w:rsidRPr="00BA6C8F">
        <w:rPr>
          <w:rFonts w:ascii="Times New Roman" w:hAnsi="Times New Roman"/>
          <w:sz w:val="22"/>
          <w:szCs w:val="22"/>
        </w:rPr>
        <w:t>.</w:t>
      </w:r>
    </w:p>
    <w:p w14:paraId="6D99DDA9"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Ova odredba povezuje pokretanje postupka izrade Plana s proračunskim i nabavnim planiranjem Općine te osigurava financijsku pretpostavku za provedbu postupka izrade.</w:t>
      </w:r>
    </w:p>
    <w:p w14:paraId="42D98E36"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Donošenjem Odluke ne donosi se sam Plan razvoja niti se njome unaprijed odobrava financiranje pojedinih razvojnih projekata koji će eventualno biti sadržani u budućem Planu.</w:t>
      </w:r>
    </w:p>
    <w:p w14:paraId="2F318429"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Financijski učinci budućih mjera, projekata i aktivnosti utvrđivat će se u odgovarajućim proračunskim i drugim aktima Općine, u skladu s njihovim stvarnim mogućnostima i izvorima financiranja.</w:t>
      </w:r>
    </w:p>
    <w:p w14:paraId="59EA158C" w14:textId="77777777"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Članak 8.</w:t>
      </w:r>
    </w:p>
    <w:p w14:paraId="04497FF8"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Člankom 8. propisuje se da Odluka stupa na snagu osmoga dana od dana objave u „Službenom glasniku Općine Mljet“.</w:t>
      </w:r>
    </w:p>
    <w:p w14:paraId="12BEF3FC"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Takva odredba osigurava stupanje Odluke na snagu nakon njezine objave u službenom glasilu Općine, čime se osigurava njezina javna dostupnost i transparentnost.</w:t>
      </w:r>
    </w:p>
    <w:p w14:paraId="7F585E19" w14:textId="77777777" w:rsidR="00BA6C8F" w:rsidRDefault="00BA6C8F" w:rsidP="00BA6C8F">
      <w:pPr>
        <w:rPr>
          <w:rFonts w:ascii="Times New Roman" w:hAnsi="Times New Roman"/>
          <w:b/>
          <w:bCs/>
          <w:sz w:val="22"/>
          <w:szCs w:val="22"/>
        </w:rPr>
      </w:pPr>
    </w:p>
    <w:p w14:paraId="79F04BDF" w14:textId="4897B71B"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5. ORGANIZACIJSKI UČINCI DONOŠENJA ODLUKE</w:t>
      </w:r>
    </w:p>
    <w:p w14:paraId="129BAC64"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Donošenje Odluke uspostavlja organizacijski okvir za pokretanje postupka izrade Plana razvoja.</w:t>
      </w:r>
    </w:p>
    <w:p w14:paraId="79312DE6" w14:textId="77777777" w:rsidR="00BA6C8F" w:rsidRPr="00BA6C8F" w:rsidRDefault="00BA6C8F" w:rsidP="00BA6C8F">
      <w:pPr>
        <w:rPr>
          <w:rFonts w:ascii="Times New Roman" w:hAnsi="Times New Roman"/>
          <w:sz w:val="22"/>
          <w:szCs w:val="22"/>
        </w:rPr>
      </w:pPr>
      <w:r w:rsidRPr="00BA6C8F">
        <w:rPr>
          <w:rFonts w:ascii="Times New Roman" w:hAnsi="Times New Roman"/>
          <w:sz w:val="22"/>
          <w:szCs w:val="22"/>
        </w:rPr>
        <w:t>Općina Mljet određuje se nositeljem izrade, dok se Jedinstveni upravni odjel određuje za operativnu koordinaciju.</w:t>
      </w:r>
    </w:p>
    <w:p w14:paraId="6EBACBE2"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U postupak se uključuju lokalni koordinator, Radna skupina i drugi relevantni dionici.</w:t>
      </w:r>
    </w:p>
    <w:p w14:paraId="0F2C9CB5"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Takva organizacija omogućuje:</w:t>
      </w:r>
    </w:p>
    <w:p w14:paraId="3D848C1E" w14:textId="77777777" w:rsidR="00BA6C8F" w:rsidRPr="00BA6C8F" w:rsidRDefault="00BA6C8F" w:rsidP="00BA6C8F">
      <w:pPr>
        <w:numPr>
          <w:ilvl w:val="0"/>
          <w:numId w:val="17"/>
        </w:numPr>
        <w:rPr>
          <w:rFonts w:ascii="Times New Roman" w:hAnsi="Times New Roman"/>
          <w:sz w:val="22"/>
          <w:szCs w:val="22"/>
        </w:rPr>
      </w:pPr>
      <w:r w:rsidRPr="00BA6C8F">
        <w:rPr>
          <w:rFonts w:ascii="Times New Roman" w:hAnsi="Times New Roman"/>
          <w:sz w:val="22"/>
          <w:szCs w:val="22"/>
        </w:rPr>
        <w:lastRenderedPageBreak/>
        <w:t>koordinaciju prikupljanja relevantnih podataka,</w:t>
      </w:r>
    </w:p>
    <w:p w14:paraId="210035DD" w14:textId="77777777" w:rsidR="00BA6C8F" w:rsidRPr="00BA6C8F" w:rsidRDefault="00BA6C8F" w:rsidP="00BA6C8F">
      <w:pPr>
        <w:numPr>
          <w:ilvl w:val="0"/>
          <w:numId w:val="17"/>
        </w:numPr>
        <w:rPr>
          <w:rFonts w:ascii="Times New Roman" w:hAnsi="Times New Roman"/>
          <w:sz w:val="22"/>
          <w:szCs w:val="22"/>
        </w:rPr>
      </w:pPr>
      <w:r w:rsidRPr="00BA6C8F">
        <w:rPr>
          <w:rFonts w:ascii="Times New Roman" w:hAnsi="Times New Roman"/>
          <w:sz w:val="22"/>
          <w:szCs w:val="22"/>
        </w:rPr>
        <w:t>analizu postojećeg stanja,</w:t>
      </w:r>
    </w:p>
    <w:p w14:paraId="201F2665" w14:textId="77777777" w:rsidR="00BA6C8F" w:rsidRPr="00BA6C8F" w:rsidRDefault="00BA6C8F" w:rsidP="00BA6C8F">
      <w:pPr>
        <w:numPr>
          <w:ilvl w:val="0"/>
          <w:numId w:val="17"/>
        </w:numPr>
        <w:rPr>
          <w:rFonts w:ascii="Times New Roman" w:hAnsi="Times New Roman"/>
          <w:sz w:val="22"/>
          <w:szCs w:val="22"/>
        </w:rPr>
      </w:pPr>
      <w:r w:rsidRPr="00BA6C8F">
        <w:rPr>
          <w:rFonts w:ascii="Times New Roman" w:hAnsi="Times New Roman"/>
          <w:sz w:val="22"/>
          <w:szCs w:val="22"/>
        </w:rPr>
        <w:t>identifikaciju razvojnih potreba i potencijala,</w:t>
      </w:r>
    </w:p>
    <w:p w14:paraId="6610B2A0" w14:textId="77777777" w:rsidR="00BA6C8F" w:rsidRPr="00BA6C8F" w:rsidRDefault="00BA6C8F" w:rsidP="00BA6C8F">
      <w:pPr>
        <w:numPr>
          <w:ilvl w:val="0"/>
          <w:numId w:val="17"/>
        </w:numPr>
        <w:rPr>
          <w:rFonts w:ascii="Times New Roman" w:hAnsi="Times New Roman"/>
          <w:sz w:val="22"/>
          <w:szCs w:val="22"/>
        </w:rPr>
      </w:pPr>
      <w:r w:rsidRPr="00BA6C8F">
        <w:rPr>
          <w:rFonts w:ascii="Times New Roman" w:hAnsi="Times New Roman"/>
          <w:sz w:val="22"/>
          <w:szCs w:val="22"/>
        </w:rPr>
        <w:t>definiranje razvojnih prioriteta,</w:t>
      </w:r>
    </w:p>
    <w:p w14:paraId="29A19E56" w14:textId="77777777" w:rsidR="00BA6C8F" w:rsidRPr="00BA6C8F" w:rsidRDefault="00BA6C8F" w:rsidP="00BA6C8F">
      <w:pPr>
        <w:numPr>
          <w:ilvl w:val="0"/>
          <w:numId w:val="17"/>
        </w:numPr>
        <w:rPr>
          <w:rFonts w:ascii="Times New Roman" w:hAnsi="Times New Roman"/>
          <w:sz w:val="22"/>
          <w:szCs w:val="22"/>
        </w:rPr>
      </w:pPr>
      <w:r w:rsidRPr="00BA6C8F">
        <w:rPr>
          <w:rFonts w:ascii="Times New Roman" w:hAnsi="Times New Roman"/>
          <w:sz w:val="22"/>
          <w:szCs w:val="22"/>
        </w:rPr>
        <w:t>povezivanje ciljeva i mjera,</w:t>
      </w:r>
    </w:p>
    <w:p w14:paraId="38440689" w14:textId="77777777" w:rsidR="00BA6C8F" w:rsidRPr="00BA6C8F" w:rsidRDefault="00BA6C8F" w:rsidP="00BA6C8F">
      <w:pPr>
        <w:numPr>
          <w:ilvl w:val="0"/>
          <w:numId w:val="17"/>
        </w:numPr>
        <w:rPr>
          <w:rFonts w:ascii="Times New Roman" w:hAnsi="Times New Roman"/>
          <w:sz w:val="22"/>
          <w:szCs w:val="22"/>
        </w:rPr>
      </w:pPr>
      <w:r w:rsidRPr="00BA6C8F">
        <w:rPr>
          <w:rFonts w:ascii="Times New Roman" w:hAnsi="Times New Roman"/>
          <w:sz w:val="22"/>
          <w:szCs w:val="22"/>
        </w:rPr>
        <w:t>određivanje pokazatelja,</w:t>
      </w:r>
    </w:p>
    <w:p w14:paraId="24BB7F93" w14:textId="77777777" w:rsidR="00BA6C8F" w:rsidRPr="00BA6C8F" w:rsidRDefault="00BA6C8F" w:rsidP="00BA6C8F">
      <w:pPr>
        <w:numPr>
          <w:ilvl w:val="0"/>
          <w:numId w:val="17"/>
        </w:numPr>
        <w:rPr>
          <w:rFonts w:ascii="Times New Roman" w:hAnsi="Times New Roman"/>
          <w:sz w:val="22"/>
          <w:szCs w:val="22"/>
        </w:rPr>
      </w:pPr>
      <w:r w:rsidRPr="00BA6C8F">
        <w:rPr>
          <w:rFonts w:ascii="Times New Roman" w:hAnsi="Times New Roman"/>
          <w:sz w:val="22"/>
          <w:szCs w:val="22"/>
        </w:rPr>
        <w:t>identifikaciju strateških projekata,</w:t>
      </w:r>
    </w:p>
    <w:p w14:paraId="481A0105" w14:textId="77777777" w:rsidR="00BA6C8F" w:rsidRPr="00BA6C8F" w:rsidRDefault="00BA6C8F" w:rsidP="00BA6C8F">
      <w:pPr>
        <w:numPr>
          <w:ilvl w:val="0"/>
          <w:numId w:val="17"/>
        </w:numPr>
        <w:rPr>
          <w:rFonts w:ascii="Times New Roman" w:hAnsi="Times New Roman"/>
          <w:sz w:val="22"/>
          <w:szCs w:val="22"/>
        </w:rPr>
      </w:pPr>
      <w:r w:rsidRPr="00BA6C8F">
        <w:rPr>
          <w:rFonts w:ascii="Times New Roman" w:hAnsi="Times New Roman"/>
          <w:sz w:val="22"/>
          <w:szCs w:val="22"/>
        </w:rPr>
        <w:t>povezivanje Plana s proračunskim i drugim planskim procesima,</w:t>
      </w:r>
    </w:p>
    <w:p w14:paraId="28A5F5C2" w14:textId="77777777" w:rsidR="00BA6C8F" w:rsidRPr="00BA6C8F" w:rsidRDefault="00BA6C8F" w:rsidP="00BA6C8F">
      <w:pPr>
        <w:numPr>
          <w:ilvl w:val="0"/>
          <w:numId w:val="17"/>
        </w:numPr>
        <w:rPr>
          <w:rFonts w:ascii="Times New Roman" w:hAnsi="Times New Roman"/>
          <w:sz w:val="22"/>
          <w:szCs w:val="22"/>
        </w:rPr>
      </w:pPr>
      <w:r w:rsidRPr="00BA6C8F">
        <w:rPr>
          <w:rFonts w:ascii="Times New Roman" w:hAnsi="Times New Roman"/>
          <w:sz w:val="22"/>
          <w:szCs w:val="22"/>
        </w:rPr>
        <w:t>provedbu savjetovanja i uključivanje javnosti,</w:t>
      </w:r>
    </w:p>
    <w:p w14:paraId="01D1DE42" w14:textId="77777777" w:rsidR="00BA6C8F" w:rsidRPr="00BA6C8F" w:rsidRDefault="00BA6C8F" w:rsidP="00BA6C8F">
      <w:pPr>
        <w:numPr>
          <w:ilvl w:val="0"/>
          <w:numId w:val="17"/>
        </w:numPr>
        <w:rPr>
          <w:rFonts w:ascii="Times New Roman" w:hAnsi="Times New Roman"/>
          <w:sz w:val="22"/>
          <w:szCs w:val="22"/>
        </w:rPr>
      </w:pPr>
      <w:r w:rsidRPr="00BA6C8F">
        <w:rPr>
          <w:rFonts w:ascii="Times New Roman" w:hAnsi="Times New Roman"/>
          <w:sz w:val="22"/>
          <w:szCs w:val="22"/>
        </w:rPr>
        <w:t>uspostavljanje osnove za praćenje i vrednovanje provedbe.</w:t>
      </w:r>
    </w:p>
    <w:p w14:paraId="731D180B" w14:textId="77777777" w:rsidR="00BA6C8F" w:rsidRDefault="00BA6C8F" w:rsidP="00BA6C8F">
      <w:pPr>
        <w:rPr>
          <w:rFonts w:ascii="Times New Roman" w:hAnsi="Times New Roman"/>
          <w:b/>
          <w:bCs/>
          <w:sz w:val="22"/>
          <w:szCs w:val="22"/>
        </w:rPr>
      </w:pPr>
    </w:p>
    <w:p w14:paraId="4F028A73" w14:textId="354D575B"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6. FINANCIJSKI UČINCI</w:t>
      </w:r>
    </w:p>
    <w:p w14:paraId="2F864481"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Za provedbu postupka izrade Plana razvoja potrebno je osigurati financijska sredstva za aktivnosti povezane s izradom dokumenta.</w:t>
      </w:r>
    </w:p>
    <w:p w14:paraId="4CFEE3D3"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Prema Prijedlogu Odluke sredstva su planirana u Proračunu Općine Mljet i Planu javne nabave za 2026. i 2027. godinu, u okviru nabave evidencijskog broja 8/2026-NUs.</w:t>
      </w:r>
    </w:p>
    <w:p w14:paraId="6977031F"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Sama Odluka ne predstavlja akt kojim se utvrđuju pojedinačni razvojni projekti niti njome nastaje obveza financiranja svih budućih mjera i projekata koji će biti sadržani u Planu.</w:t>
      </w:r>
    </w:p>
    <w:p w14:paraId="15BFA491"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Nakon donošenja Plana razvoja provedba pojedinih mjera i projekata ovisit će o:</w:t>
      </w:r>
    </w:p>
    <w:p w14:paraId="7418FC28" w14:textId="77777777" w:rsidR="00BA6C8F" w:rsidRPr="00BA6C8F" w:rsidRDefault="00BA6C8F" w:rsidP="00BA6C8F">
      <w:pPr>
        <w:numPr>
          <w:ilvl w:val="0"/>
          <w:numId w:val="18"/>
        </w:numPr>
        <w:rPr>
          <w:rFonts w:ascii="Times New Roman" w:hAnsi="Times New Roman"/>
          <w:sz w:val="22"/>
          <w:szCs w:val="22"/>
        </w:rPr>
      </w:pPr>
      <w:r w:rsidRPr="00BA6C8F">
        <w:rPr>
          <w:rFonts w:ascii="Times New Roman" w:hAnsi="Times New Roman"/>
          <w:sz w:val="22"/>
          <w:szCs w:val="22"/>
        </w:rPr>
        <w:t>raspoloživim sredstvima Proračuna Općine,</w:t>
      </w:r>
    </w:p>
    <w:p w14:paraId="7D8E6E2F" w14:textId="77777777" w:rsidR="00BA6C8F" w:rsidRPr="00BA6C8F" w:rsidRDefault="00BA6C8F" w:rsidP="00BA6C8F">
      <w:pPr>
        <w:numPr>
          <w:ilvl w:val="0"/>
          <w:numId w:val="18"/>
        </w:numPr>
        <w:rPr>
          <w:rFonts w:ascii="Times New Roman" w:hAnsi="Times New Roman"/>
          <w:sz w:val="22"/>
          <w:szCs w:val="22"/>
        </w:rPr>
      </w:pPr>
      <w:r w:rsidRPr="00BA6C8F">
        <w:rPr>
          <w:rFonts w:ascii="Times New Roman" w:hAnsi="Times New Roman"/>
          <w:sz w:val="22"/>
          <w:szCs w:val="22"/>
        </w:rPr>
        <w:t>mogućnostima financiranja iz državnog proračuna,</w:t>
      </w:r>
    </w:p>
    <w:p w14:paraId="5C25F164" w14:textId="77777777" w:rsidR="00BA6C8F" w:rsidRPr="00BA6C8F" w:rsidRDefault="00BA6C8F" w:rsidP="00BA6C8F">
      <w:pPr>
        <w:numPr>
          <w:ilvl w:val="0"/>
          <w:numId w:val="18"/>
        </w:numPr>
        <w:rPr>
          <w:rFonts w:ascii="Times New Roman" w:hAnsi="Times New Roman"/>
          <w:sz w:val="22"/>
          <w:szCs w:val="22"/>
        </w:rPr>
      </w:pPr>
      <w:r w:rsidRPr="00BA6C8F">
        <w:rPr>
          <w:rFonts w:ascii="Times New Roman" w:hAnsi="Times New Roman"/>
          <w:sz w:val="22"/>
          <w:szCs w:val="22"/>
        </w:rPr>
        <w:t>dostupnim sredstvima fondova Europske unije,</w:t>
      </w:r>
    </w:p>
    <w:p w14:paraId="36AA6DF5" w14:textId="77777777" w:rsidR="00BA6C8F" w:rsidRPr="00BA6C8F" w:rsidRDefault="00BA6C8F" w:rsidP="00BA6C8F">
      <w:pPr>
        <w:numPr>
          <w:ilvl w:val="0"/>
          <w:numId w:val="18"/>
        </w:numPr>
        <w:rPr>
          <w:rFonts w:ascii="Times New Roman" w:hAnsi="Times New Roman"/>
          <w:sz w:val="22"/>
          <w:szCs w:val="22"/>
        </w:rPr>
      </w:pPr>
      <w:r w:rsidRPr="00BA6C8F">
        <w:rPr>
          <w:rFonts w:ascii="Times New Roman" w:hAnsi="Times New Roman"/>
          <w:sz w:val="22"/>
          <w:szCs w:val="22"/>
        </w:rPr>
        <w:t>nacionalnim programima i drugim izvorima financiranja,</w:t>
      </w:r>
    </w:p>
    <w:p w14:paraId="434927AC" w14:textId="77777777" w:rsidR="00BA6C8F" w:rsidRPr="00BA6C8F" w:rsidRDefault="00BA6C8F" w:rsidP="00BA6C8F">
      <w:pPr>
        <w:numPr>
          <w:ilvl w:val="0"/>
          <w:numId w:val="18"/>
        </w:numPr>
        <w:rPr>
          <w:rFonts w:ascii="Times New Roman" w:hAnsi="Times New Roman"/>
          <w:sz w:val="22"/>
          <w:szCs w:val="22"/>
        </w:rPr>
      </w:pPr>
      <w:r w:rsidRPr="00BA6C8F">
        <w:rPr>
          <w:rFonts w:ascii="Times New Roman" w:hAnsi="Times New Roman"/>
          <w:sz w:val="22"/>
          <w:szCs w:val="22"/>
        </w:rPr>
        <w:t>pripremljenosti pojedinih projekata,</w:t>
      </w:r>
    </w:p>
    <w:p w14:paraId="6883B8E4" w14:textId="77777777" w:rsidR="00BA6C8F" w:rsidRPr="00BA6C8F" w:rsidRDefault="00BA6C8F" w:rsidP="00BA6C8F">
      <w:pPr>
        <w:numPr>
          <w:ilvl w:val="0"/>
          <w:numId w:val="18"/>
        </w:numPr>
        <w:rPr>
          <w:rFonts w:ascii="Times New Roman" w:hAnsi="Times New Roman"/>
          <w:sz w:val="22"/>
          <w:szCs w:val="22"/>
        </w:rPr>
      </w:pPr>
      <w:r w:rsidRPr="00BA6C8F">
        <w:rPr>
          <w:rFonts w:ascii="Times New Roman" w:hAnsi="Times New Roman"/>
          <w:sz w:val="22"/>
          <w:szCs w:val="22"/>
        </w:rPr>
        <w:t>zakonskim i drugim uvjetima za njihovu provedbu.</w:t>
      </w:r>
    </w:p>
    <w:p w14:paraId="2058E0A4"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Indikativni financijski okvir koji će biti sastavni dio Plana stoga treba biti planski, a ne automatski obvezujući financijski okvir za sva buduća proračunska razdoblja.</w:t>
      </w:r>
    </w:p>
    <w:p w14:paraId="5AA2595B" w14:textId="77777777" w:rsidR="00BA6C8F" w:rsidRDefault="00BA6C8F" w:rsidP="00BA6C8F">
      <w:pPr>
        <w:ind w:firstLine="720"/>
        <w:rPr>
          <w:rFonts w:ascii="Times New Roman" w:hAnsi="Times New Roman"/>
          <w:b/>
          <w:bCs/>
          <w:sz w:val="22"/>
          <w:szCs w:val="22"/>
        </w:rPr>
      </w:pPr>
    </w:p>
    <w:p w14:paraId="25ACFA58" w14:textId="547654DC"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7. UČINCI NA RAZVOJ OPĆINE MLJET</w:t>
      </w:r>
    </w:p>
    <w:p w14:paraId="780CBDAF"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Očekuje se da će izrada Plana razvoja omogućiti sustavnije upravljanje razvojem Općine Mljet u srednjoročnom razdoblju.</w:t>
      </w:r>
    </w:p>
    <w:p w14:paraId="1BD5D9DD"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Posebno se očekuje:</w:t>
      </w:r>
    </w:p>
    <w:p w14:paraId="7613AD5A" w14:textId="77777777" w:rsidR="00BA6C8F" w:rsidRPr="00BA6C8F" w:rsidRDefault="00BA6C8F" w:rsidP="00BA6C8F">
      <w:pPr>
        <w:numPr>
          <w:ilvl w:val="0"/>
          <w:numId w:val="19"/>
        </w:numPr>
        <w:rPr>
          <w:rFonts w:ascii="Times New Roman" w:hAnsi="Times New Roman"/>
          <w:sz w:val="22"/>
          <w:szCs w:val="22"/>
        </w:rPr>
      </w:pPr>
      <w:r w:rsidRPr="00BA6C8F">
        <w:rPr>
          <w:rFonts w:ascii="Times New Roman" w:hAnsi="Times New Roman"/>
          <w:sz w:val="22"/>
          <w:szCs w:val="22"/>
        </w:rPr>
        <w:t>jasnije određivanje razvojnih prioriteta,</w:t>
      </w:r>
    </w:p>
    <w:p w14:paraId="6BEE4D21" w14:textId="77777777" w:rsidR="00BA6C8F" w:rsidRPr="00BA6C8F" w:rsidRDefault="00BA6C8F" w:rsidP="00BA6C8F">
      <w:pPr>
        <w:numPr>
          <w:ilvl w:val="0"/>
          <w:numId w:val="19"/>
        </w:numPr>
        <w:rPr>
          <w:rFonts w:ascii="Times New Roman" w:hAnsi="Times New Roman"/>
          <w:sz w:val="22"/>
          <w:szCs w:val="22"/>
        </w:rPr>
      </w:pPr>
      <w:r w:rsidRPr="00BA6C8F">
        <w:rPr>
          <w:rFonts w:ascii="Times New Roman" w:hAnsi="Times New Roman"/>
          <w:sz w:val="22"/>
          <w:szCs w:val="22"/>
        </w:rPr>
        <w:t>bolje povezivanje pojedinačnih projekata sa strateškim ciljevima,</w:t>
      </w:r>
    </w:p>
    <w:p w14:paraId="3011D982" w14:textId="77777777" w:rsidR="00BA6C8F" w:rsidRPr="00BA6C8F" w:rsidRDefault="00BA6C8F" w:rsidP="00BA6C8F">
      <w:pPr>
        <w:numPr>
          <w:ilvl w:val="0"/>
          <w:numId w:val="19"/>
        </w:numPr>
        <w:rPr>
          <w:rFonts w:ascii="Times New Roman" w:hAnsi="Times New Roman"/>
          <w:sz w:val="22"/>
          <w:szCs w:val="22"/>
        </w:rPr>
      </w:pPr>
      <w:r w:rsidRPr="00BA6C8F">
        <w:rPr>
          <w:rFonts w:ascii="Times New Roman" w:hAnsi="Times New Roman"/>
          <w:sz w:val="22"/>
          <w:szCs w:val="22"/>
        </w:rPr>
        <w:t>veća povezanost strateškog i proračunskog planiranja,</w:t>
      </w:r>
    </w:p>
    <w:p w14:paraId="37D22712" w14:textId="77777777" w:rsidR="00BA6C8F" w:rsidRPr="00BA6C8F" w:rsidRDefault="00BA6C8F" w:rsidP="00BA6C8F">
      <w:pPr>
        <w:numPr>
          <w:ilvl w:val="0"/>
          <w:numId w:val="19"/>
        </w:numPr>
        <w:rPr>
          <w:rFonts w:ascii="Times New Roman" w:hAnsi="Times New Roman"/>
          <w:sz w:val="22"/>
          <w:szCs w:val="22"/>
        </w:rPr>
      </w:pPr>
      <w:r w:rsidRPr="00BA6C8F">
        <w:rPr>
          <w:rFonts w:ascii="Times New Roman" w:hAnsi="Times New Roman"/>
          <w:sz w:val="22"/>
          <w:szCs w:val="22"/>
        </w:rPr>
        <w:t>kvalitetnije pripremanje razvojnih projekata,</w:t>
      </w:r>
    </w:p>
    <w:p w14:paraId="1431A506" w14:textId="77777777" w:rsidR="00BA6C8F" w:rsidRPr="00BA6C8F" w:rsidRDefault="00BA6C8F" w:rsidP="00BA6C8F">
      <w:pPr>
        <w:numPr>
          <w:ilvl w:val="0"/>
          <w:numId w:val="19"/>
        </w:numPr>
        <w:rPr>
          <w:rFonts w:ascii="Times New Roman" w:hAnsi="Times New Roman"/>
          <w:sz w:val="22"/>
          <w:szCs w:val="22"/>
        </w:rPr>
      </w:pPr>
      <w:r w:rsidRPr="00BA6C8F">
        <w:rPr>
          <w:rFonts w:ascii="Times New Roman" w:hAnsi="Times New Roman"/>
          <w:sz w:val="22"/>
          <w:szCs w:val="22"/>
        </w:rPr>
        <w:t>povećanje mogućnosti povezivanja lokalnih projekata s nacionalnim i europskim izvorima financiranja,</w:t>
      </w:r>
    </w:p>
    <w:p w14:paraId="4F949598" w14:textId="77777777" w:rsidR="00BA6C8F" w:rsidRPr="00BA6C8F" w:rsidRDefault="00BA6C8F" w:rsidP="00BA6C8F">
      <w:pPr>
        <w:numPr>
          <w:ilvl w:val="0"/>
          <w:numId w:val="19"/>
        </w:numPr>
        <w:rPr>
          <w:rFonts w:ascii="Times New Roman" w:hAnsi="Times New Roman"/>
          <w:sz w:val="22"/>
          <w:szCs w:val="22"/>
        </w:rPr>
      </w:pPr>
      <w:r w:rsidRPr="00BA6C8F">
        <w:rPr>
          <w:rFonts w:ascii="Times New Roman" w:hAnsi="Times New Roman"/>
          <w:sz w:val="22"/>
          <w:szCs w:val="22"/>
        </w:rPr>
        <w:t>transparentnije određivanje razvojnih prioriteta,</w:t>
      </w:r>
    </w:p>
    <w:p w14:paraId="123BCDD3" w14:textId="77777777" w:rsidR="00BA6C8F" w:rsidRPr="00BA6C8F" w:rsidRDefault="00BA6C8F" w:rsidP="00BA6C8F">
      <w:pPr>
        <w:numPr>
          <w:ilvl w:val="0"/>
          <w:numId w:val="19"/>
        </w:numPr>
        <w:rPr>
          <w:rFonts w:ascii="Times New Roman" w:hAnsi="Times New Roman"/>
          <w:sz w:val="22"/>
          <w:szCs w:val="22"/>
        </w:rPr>
      </w:pPr>
      <w:r w:rsidRPr="00BA6C8F">
        <w:rPr>
          <w:rFonts w:ascii="Times New Roman" w:hAnsi="Times New Roman"/>
          <w:sz w:val="22"/>
          <w:szCs w:val="22"/>
        </w:rPr>
        <w:t>mogućnost praćenja ostvarivanja planiranih ciljeva putem pokazatelja,</w:t>
      </w:r>
    </w:p>
    <w:p w14:paraId="1B53D6D2" w14:textId="77777777" w:rsidR="00BA6C8F" w:rsidRPr="00BA6C8F" w:rsidRDefault="00BA6C8F" w:rsidP="00BA6C8F">
      <w:pPr>
        <w:numPr>
          <w:ilvl w:val="0"/>
          <w:numId w:val="19"/>
        </w:numPr>
        <w:rPr>
          <w:rFonts w:ascii="Times New Roman" w:hAnsi="Times New Roman"/>
          <w:sz w:val="22"/>
          <w:szCs w:val="22"/>
        </w:rPr>
      </w:pPr>
      <w:r w:rsidRPr="00BA6C8F">
        <w:rPr>
          <w:rFonts w:ascii="Times New Roman" w:hAnsi="Times New Roman"/>
          <w:sz w:val="22"/>
          <w:szCs w:val="22"/>
        </w:rPr>
        <w:t>sustavnije uključivanje javnosti i relevantnih dionika u razvojno planiranje.</w:t>
      </w:r>
    </w:p>
    <w:p w14:paraId="7A64EE7B"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Ministarstvo regionalnoga razvoja i fondova Europske unije navodi da je svrha uspostavljenog sustava strateškog planiranja, među ostalim, povezivanje strateškog planiranja s proračunskim planiranjem, financijskim upravljanjem i drugim procesima javne uprave radi učinkovitijeg usmjeravanja javnih resursa.</w:t>
      </w:r>
    </w:p>
    <w:p w14:paraId="0B7E9096" w14:textId="77777777" w:rsidR="00BA6C8F" w:rsidRDefault="00BA6C8F" w:rsidP="00BA6C8F">
      <w:pPr>
        <w:rPr>
          <w:rFonts w:ascii="Times New Roman" w:hAnsi="Times New Roman"/>
          <w:b/>
          <w:bCs/>
          <w:sz w:val="22"/>
          <w:szCs w:val="22"/>
        </w:rPr>
      </w:pPr>
    </w:p>
    <w:p w14:paraId="5035DAF3" w14:textId="381151DE"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8. ODNOS PREMA PRORAČUNSKOM PLANIRANJU</w:t>
      </w:r>
    </w:p>
    <w:p w14:paraId="3D1D8913"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Plan razvoja treba predstavljati stratešku podlogu za buduće razvojno i proračunsko planiranje Općine, ali sam po sebi ne predstavlja zamjenu za Proračun Općine niti za druge financijske akte.</w:t>
      </w:r>
    </w:p>
    <w:p w14:paraId="442316C4" w14:textId="17227B96"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U tom smislu potrebno je osigurati vertikalnu povezanost:</w:t>
      </w:r>
      <w:r>
        <w:rPr>
          <w:rFonts w:ascii="Times New Roman" w:hAnsi="Times New Roman"/>
          <w:sz w:val="22"/>
          <w:szCs w:val="22"/>
        </w:rPr>
        <w:t xml:space="preserve"> </w:t>
      </w:r>
      <w:r w:rsidRPr="00BA6C8F">
        <w:rPr>
          <w:rFonts w:ascii="Times New Roman" w:hAnsi="Times New Roman"/>
          <w:b/>
          <w:bCs/>
          <w:sz w:val="22"/>
          <w:szCs w:val="22"/>
        </w:rPr>
        <w:t>Plan razvoja → posebni ciljevi → mjere → projekti/aktivnosti → proračunska sredstva → provedba → praćenje pokazatelja → izvještavanje i vrednovanje.</w:t>
      </w:r>
    </w:p>
    <w:p w14:paraId="112D3D7D"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lastRenderedPageBreak/>
        <w:t>Takva povezanost omogućuje da se razvojni prioriteti utvrđeni Planom postupno pretaču u konkretne aktivnosti Općine, uz poštovanje načela fiskalne održivosti i stvarnih proračunskih mogućnosti.</w:t>
      </w:r>
    </w:p>
    <w:p w14:paraId="159CAFD8" w14:textId="77777777" w:rsidR="00BA6C8F" w:rsidRDefault="00BA6C8F" w:rsidP="00BA6C8F">
      <w:pPr>
        <w:rPr>
          <w:rFonts w:ascii="Times New Roman" w:hAnsi="Times New Roman"/>
          <w:b/>
          <w:bCs/>
          <w:sz w:val="22"/>
          <w:szCs w:val="22"/>
        </w:rPr>
      </w:pPr>
    </w:p>
    <w:p w14:paraId="07D4761D" w14:textId="20EBEAD5"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9. PRAĆENJE I VREDNOVANJE</w:t>
      </w:r>
    </w:p>
    <w:p w14:paraId="7CC3D840"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Jedan od važnih razloga za izradu Plana na način predložen ovom Odlukom jest mogućnost naknadnog praćenja njegove provedbe.</w:t>
      </w:r>
    </w:p>
    <w:p w14:paraId="004C056B"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Zbog toga se već u fazi izrade trebaju utvrditi:</w:t>
      </w:r>
    </w:p>
    <w:p w14:paraId="7F787837" w14:textId="77777777" w:rsidR="00BA6C8F" w:rsidRPr="00BA6C8F" w:rsidRDefault="00BA6C8F" w:rsidP="00BA6C8F">
      <w:pPr>
        <w:numPr>
          <w:ilvl w:val="0"/>
          <w:numId w:val="20"/>
        </w:numPr>
        <w:rPr>
          <w:rFonts w:ascii="Times New Roman" w:hAnsi="Times New Roman"/>
          <w:sz w:val="22"/>
          <w:szCs w:val="22"/>
        </w:rPr>
      </w:pPr>
      <w:r w:rsidRPr="00BA6C8F">
        <w:rPr>
          <w:rFonts w:ascii="Times New Roman" w:hAnsi="Times New Roman"/>
          <w:sz w:val="22"/>
          <w:szCs w:val="22"/>
        </w:rPr>
        <w:t>početne vrijednosti pokazatelja,</w:t>
      </w:r>
    </w:p>
    <w:p w14:paraId="4BA8C57A" w14:textId="77777777" w:rsidR="00BA6C8F" w:rsidRPr="00BA6C8F" w:rsidRDefault="00BA6C8F" w:rsidP="00BA6C8F">
      <w:pPr>
        <w:numPr>
          <w:ilvl w:val="0"/>
          <w:numId w:val="20"/>
        </w:numPr>
        <w:rPr>
          <w:rFonts w:ascii="Times New Roman" w:hAnsi="Times New Roman"/>
          <w:sz w:val="22"/>
          <w:szCs w:val="22"/>
        </w:rPr>
      </w:pPr>
      <w:r w:rsidRPr="00BA6C8F">
        <w:rPr>
          <w:rFonts w:ascii="Times New Roman" w:hAnsi="Times New Roman"/>
          <w:sz w:val="22"/>
          <w:szCs w:val="22"/>
        </w:rPr>
        <w:t>ciljne vrijednosti,</w:t>
      </w:r>
    </w:p>
    <w:p w14:paraId="24ACA5F9" w14:textId="77777777" w:rsidR="00BA6C8F" w:rsidRPr="00BA6C8F" w:rsidRDefault="00BA6C8F" w:rsidP="00BA6C8F">
      <w:pPr>
        <w:numPr>
          <w:ilvl w:val="0"/>
          <w:numId w:val="20"/>
        </w:numPr>
        <w:rPr>
          <w:rFonts w:ascii="Times New Roman" w:hAnsi="Times New Roman"/>
          <w:sz w:val="22"/>
          <w:szCs w:val="22"/>
        </w:rPr>
      </w:pPr>
      <w:r w:rsidRPr="00BA6C8F">
        <w:rPr>
          <w:rFonts w:ascii="Times New Roman" w:hAnsi="Times New Roman"/>
          <w:sz w:val="22"/>
          <w:szCs w:val="22"/>
        </w:rPr>
        <w:t>mjere za ostvarivanje ciljeva,</w:t>
      </w:r>
    </w:p>
    <w:p w14:paraId="0E681455" w14:textId="77777777" w:rsidR="00BA6C8F" w:rsidRPr="00BA6C8F" w:rsidRDefault="00BA6C8F" w:rsidP="00BA6C8F">
      <w:pPr>
        <w:numPr>
          <w:ilvl w:val="0"/>
          <w:numId w:val="20"/>
        </w:numPr>
        <w:rPr>
          <w:rFonts w:ascii="Times New Roman" w:hAnsi="Times New Roman"/>
          <w:sz w:val="22"/>
          <w:szCs w:val="22"/>
        </w:rPr>
      </w:pPr>
      <w:r w:rsidRPr="00BA6C8F">
        <w:rPr>
          <w:rFonts w:ascii="Times New Roman" w:hAnsi="Times New Roman"/>
          <w:sz w:val="22"/>
          <w:szCs w:val="22"/>
        </w:rPr>
        <w:t>odgovornosti za provedbu,</w:t>
      </w:r>
    </w:p>
    <w:p w14:paraId="49E0B04F" w14:textId="77777777" w:rsidR="00BA6C8F" w:rsidRPr="00BA6C8F" w:rsidRDefault="00BA6C8F" w:rsidP="00BA6C8F">
      <w:pPr>
        <w:numPr>
          <w:ilvl w:val="0"/>
          <w:numId w:val="20"/>
        </w:numPr>
        <w:rPr>
          <w:rFonts w:ascii="Times New Roman" w:hAnsi="Times New Roman"/>
          <w:sz w:val="22"/>
          <w:szCs w:val="22"/>
        </w:rPr>
      </w:pPr>
      <w:r w:rsidRPr="00BA6C8F">
        <w:rPr>
          <w:rFonts w:ascii="Times New Roman" w:hAnsi="Times New Roman"/>
          <w:sz w:val="22"/>
          <w:szCs w:val="22"/>
        </w:rPr>
        <w:t>izvori podataka,</w:t>
      </w:r>
    </w:p>
    <w:p w14:paraId="4BD89FB7" w14:textId="77777777" w:rsidR="00BA6C8F" w:rsidRPr="00BA6C8F" w:rsidRDefault="00BA6C8F" w:rsidP="00BA6C8F">
      <w:pPr>
        <w:numPr>
          <w:ilvl w:val="0"/>
          <w:numId w:val="20"/>
        </w:numPr>
        <w:rPr>
          <w:rFonts w:ascii="Times New Roman" w:hAnsi="Times New Roman"/>
          <w:sz w:val="22"/>
          <w:szCs w:val="22"/>
        </w:rPr>
      </w:pPr>
      <w:r w:rsidRPr="00BA6C8F">
        <w:rPr>
          <w:rFonts w:ascii="Times New Roman" w:hAnsi="Times New Roman"/>
          <w:sz w:val="22"/>
          <w:szCs w:val="22"/>
        </w:rPr>
        <w:t>način i učestalost praćenja,</w:t>
      </w:r>
    </w:p>
    <w:p w14:paraId="5074013A" w14:textId="77777777" w:rsidR="00BA6C8F" w:rsidRPr="00BA6C8F" w:rsidRDefault="00BA6C8F" w:rsidP="00BA6C8F">
      <w:pPr>
        <w:numPr>
          <w:ilvl w:val="0"/>
          <w:numId w:val="20"/>
        </w:numPr>
        <w:rPr>
          <w:rFonts w:ascii="Times New Roman" w:hAnsi="Times New Roman"/>
          <w:sz w:val="22"/>
          <w:szCs w:val="22"/>
        </w:rPr>
      </w:pPr>
      <w:r w:rsidRPr="00BA6C8F">
        <w:rPr>
          <w:rFonts w:ascii="Times New Roman" w:hAnsi="Times New Roman"/>
          <w:sz w:val="22"/>
          <w:szCs w:val="22"/>
        </w:rPr>
        <w:t>način izvještavanja.</w:t>
      </w:r>
    </w:p>
    <w:p w14:paraId="0D5FEE6E"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Sustav strateškog planiranja predviđa praćenje provedbe i učinaka strateških akata, a Ministarstvo regionalnoga razvoja i fondova Europske unije objavljuje posebne upute i obrasce za godišnje izvještavanje o provedbi planova razvoja.</w:t>
      </w:r>
    </w:p>
    <w:p w14:paraId="344ABC11"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Time se budući Plan razvoja ne bi trebao svesti na jednokratno izrađen dokument, već bi trebao biti osnova za kontinuirano praćenje ostvarivanja razvojnih ciljeva Općine.</w:t>
      </w:r>
    </w:p>
    <w:p w14:paraId="31447B61" w14:textId="77777777" w:rsidR="00BA6C8F" w:rsidRDefault="00BA6C8F" w:rsidP="00BA6C8F">
      <w:pPr>
        <w:rPr>
          <w:rFonts w:ascii="Times New Roman" w:hAnsi="Times New Roman"/>
          <w:b/>
          <w:bCs/>
          <w:sz w:val="22"/>
          <w:szCs w:val="22"/>
        </w:rPr>
      </w:pPr>
    </w:p>
    <w:p w14:paraId="36350CCB" w14:textId="26695090"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10. JAVNOST I PARTICIPACIJA</w:t>
      </w:r>
    </w:p>
    <w:p w14:paraId="2C389406"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Postupak izrade Plana razvoja treba provoditi uz odgovarajuću razinu transparentnosti i uključivanje zainteresiranih dionika.</w:t>
      </w:r>
    </w:p>
    <w:p w14:paraId="11938093"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Posebno je korisno u postupku izrade omogućiti sudjelovanje:</w:t>
      </w:r>
    </w:p>
    <w:p w14:paraId="62B84B6F" w14:textId="77777777" w:rsidR="00BA6C8F" w:rsidRPr="00BA6C8F" w:rsidRDefault="00BA6C8F" w:rsidP="00BA6C8F">
      <w:pPr>
        <w:numPr>
          <w:ilvl w:val="0"/>
          <w:numId w:val="21"/>
        </w:numPr>
        <w:rPr>
          <w:rFonts w:ascii="Times New Roman" w:hAnsi="Times New Roman"/>
          <w:sz w:val="22"/>
          <w:szCs w:val="22"/>
        </w:rPr>
      </w:pPr>
      <w:r w:rsidRPr="00BA6C8F">
        <w:rPr>
          <w:rFonts w:ascii="Times New Roman" w:hAnsi="Times New Roman"/>
          <w:sz w:val="22"/>
          <w:szCs w:val="22"/>
        </w:rPr>
        <w:t>mjesnih odbora i predstavnika naselja,</w:t>
      </w:r>
    </w:p>
    <w:p w14:paraId="5332DED4" w14:textId="77777777" w:rsidR="00BA6C8F" w:rsidRPr="00BA6C8F" w:rsidRDefault="00BA6C8F" w:rsidP="00BA6C8F">
      <w:pPr>
        <w:numPr>
          <w:ilvl w:val="0"/>
          <w:numId w:val="21"/>
        </w:numPr>
        <w:rPr>
          <w:rFonts w:ascii="Times New Roman" w:hAnsi="Times New Roman"/>
          <w:sz w:val="22"/>
          <w:szCs w:val="22"/>
        </w:rPr>
      </w:pPr>
      <w:r w:rsidRPr="00BA6C8F">
        <w:rPr>
          <w:rFonts w:ascii="Times New Roman" w:hAnsi="Times New Roman"/>
          <w:sz w:val="22"/>
          <w:szCs w:val="22"/>
        </w:rPr>
        <w:t>gospodarskih subjekata,</w:t>
      </w:r>
    </w:p>
    <w:p w14:paraId="619B4E5E" w14:textId="77777777" w:rsidR="00BA6C8F" w:rsidRPr="00BA6C8F" w:rsidRDefault="00BA6C8F" w:rsidP="00BA6C8F">
      <w:pPr>
        <w:numPr>
          <w:ilvl w:val="0"/>
          <w:numId w:val="21"/>
        </w:numPr>
        <w:rPr>
          <w:rFonts w:ascii="Times New Roman" w:hAnsi="Times New Roman"/>
          <w:sz w:val="22"/>
          <w:szCs w:val="22"/>
        </w:rPr>
      </w:pPr>
      <w:r w:rsidRPr="00BA6C8F">
        <w:rPr>
          <w:rFonts w:ascii="Times New Roman" w:hAnsi="Times New Roman"/>
          <w:sz w:val="22"/>
          <w:szCs w:val="22"/>
        </w:rPr>
        <w:t>turističkog sektora,</w:t>
      </w:r>
    </w:p>
    <w:p w14:paraId="1E1A66CF" w14:textId="77777777" w:rsidR="00BA6C8F" w:rsidRPr="00BA6C8F" w:rsidRDefault="00BA6C8F" w:rsidP="00BA6C8F">
      <w:pPr>
        <w:numPr>
          <w:ilvl w:val="0"/>
          <w:numId w:val="21"/>
        </w:numPr>
        <w:rPr>
          <w:rFonts w:ascii="Times New Roman" w:hAnsi="Times New Roman"/>
          <w:sz w:val="22"/>
          <w:szCs w:val="22"/>
        </w:rPr>
      </w:pPr>
      <w:r w:rsidRPr="00BA6C8F">
        <w:rPr>
          <w:rFonts w:ascii="Times New Roman" w:hAnsi="Times New Roman"/>
          <w:sz w:val="22"/>
          <w:szCs w:val="22"/>
        </w:rPr>
        <w:t>poljoprivrednika i drugih lokalnih proizvođača,</w:t>
      </w:r>
    </w:p>
    <w:p w14:paraId="75E6D3EF" w14:textId="77777777" w:rsidR="00BA6C8F" w:rsidRPr="00BA6C8F" w:rsidRDefault="00BA6C8F" w:rsidP="00BA6C8F">
      <w:pPr>
        <w:numPr>
          <w:ilvl w:val="0"/>
          <w:numId w:val="21"/>
        </w:numPr>
        <w:rPr>
          <w:rFonts w:ascii="Times New Roman" w:hAnsi="Times New Roman"/>
          <w:sz w:val="22"/>
          <w:szCs w:val="22"/>
        </w:rPr>
      </w:pPr>
      <w:r w:rsidRPr="00BA6C8F">
        <w:rPr>
          <w:rFonts w:ascii="Times New Roman" w:hAnsi="Times New Roman"/>
          <w:sz w:val="22"/>
          <w:szCs w:val="22"/>
        </w:rPr>
        <w:t>ustanova i drugih javnih tijela,</w:t>
      </w:r>
    </w:p>
    <w:p w14:paraId="335D75A1" w14:textId="77777777" w:rsidR="00BA6C8F" w:rsidRPr="00BA6C8F" w:rsidRDefault="00BA6C8F" w:rsidP="00BA6C8F">
      <w:pPr>
        <w:numPr>
          <w:ilvl w:val="0"/>
          <w:numId w:val="21"/>
        </w:numPr>
        <w:rPr>
          <w:rFonts w:ascii="Times New Roman" w:hAnsi="Times New Roman"/>
          <w:sz w:val="22"/>
          <w:szCs w:val="22"/>
        </w:rPr>
      </w:pPr>
      <w:r w:rsidRPr="00BA6C8F">
        <w:rPr>
          <w:rFonts w:ascii="Times New Roman" w:hAnsi="Times New Roman"/>
          <w:sz w:val="22"/>
          <w:szCs w:val="22"/>
        </w:rPr>
        <w:t>udruga,</w:t>
      </w:r>
    </w:p>
    <w:p w14:paraId="23767A6E" w14:textId="77777777" w:rsidR="00BA6C8F" w:rsidRPr="00BA6C8F" w:rsidRDefault="00BA6C8F" w:rsidP="00BA6C8F">
      <w:pPr>
        <w:numPr>
          <w:ilvl w:val="0"/>
          <w:numId w:val="21"/>
        </w:numPr>
        <w:rPr>
          <w:rFonts w:ascii="Times New Roman" w:hAnsi="Times New Roman"/>
          <w:sz w:val="22"/>
          <w:szCs w:val="22"/>
        </w:rPr>
      </w:pPr>
      <w:r w:rsidRPr="00BA6C8F">
        <w:rPr>
          <w:rFonts w:ascii="Times New Roman" w:hAnsi="Times New Roman"/>
          <w:sz w:val="22"/>
          <w:szCs w:val="22"/>
        </w:rPr>
        <w:t>predstavnika civilnog društva,</w:t>
      </w:r>
    </w:p>
    <w:p w14:paraId="134398BE" w14:textId="77777777" w:rsidR="00BA6C8F" w:rsidRPr="00BA6C8F" w:rsidRDefault="00BA6C8F" w:rsidP="00BA6C8F">
      <w:pPr>
        <w:numPr>
          <w:ilvl w:val="0"/>
          <w:numId w:val="21"/>
        </w:numPr>
        <w:rPr>
          <w:rFonts w:ascii="Times New Roman" w:hAnsi="Times New Roman"/>
          <w:sz w:val="22"/>
          <w:szCs w:val="22"/>
        </w:rPr>
      </w:pPr>
      <w:r w:rsidRPr="00BA6C8F">
        <w:rPr>
          <w:rFonts w:ascii="Times New Roman" w:hAnsi="Times New Roman"/>
          <w:sz w:val="22"/>
          <w:szCs w:val="22"/>
        </w:rPr>
        <w:t>stanovnika Općine,</w:t>
      </w:r>
    </w:p>
    <w:p w14:paraId="23476F24" w14:textId="77777777" w:rsidR="00BA6C8F" w:rsidRPr="00BA6C8F" w:rsidRDefault="00BA6C8F" w:rsidP="00BA6C8F">
      <w:pPr>
        <w:numPr>
          <w:ilvl w:val="0"/>
          <w:numId w:val="21"/>
        </w:numPr>
        <w:rPr>
          <w:rFonts w:ascii="Times New Roman" w:hAnsi="Times New Roman"/>
          <w:sz w:val="22"/>
          <w:szCs w:val="22"/>
        </w:rPr>
      </w:pPr>
      <w:r w:rsidRPr="00BA6C8F">
        <w:rPr>
          <w:rFonts w:ascii="Times New Roman" w:hAnsi="Times New Roman"/>
          <w:sz w:val="22"/>
          <w:szCs w:val="22"/>
        </w:rPr>
        <w:t>drugih osoba i subjekata koji mogu pridonijeti prepoznavanju razvojnih potreba i potencijala.</w:t>
      </w:r>
    </w:p>
    <w:p w14:paraId="067F81D0"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Na taj se način razvojni prioriteti mogu utvrditi na temelju što šireg uvida u stvarne potrebe područja Općine.</w:t>
      </w:r>
    </w:p>
    <w:p w14:paraId="38EBFAC3" w14:textId="77777777" w:rsidR="00BA6C8F" w:rsidRDefault="00BA6C8F" w:rsidP="00BA6C8F">
      <w:pPr>
        <w:rPr>
          <w:rFonts w:ascii="Times New Roman" w:hAnsi="Times New Roman"/>
          <w:b/>
          <w:bCs/>
          <w:sz w:val="22"/>
          <w:szCs w:val="22"/>
        </w:rPr>
      </w:pPr>
    </w:p>
    <w:p w14:paraId="76EAAEE4" w14:textId="6CE8C575"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11. USKLAĐENOST S HIJERARHIJSKIM SUSTAVOM STRATEŠKOG PLANIRANJA</w:t>
      </w:r>
    </w:p>
    <w:p w14:paraId="24445199"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Posebna pažnja u izradi Plana treba se posvetiti njegovoj vertikalnoj usklađenosti.</w:t>
      </w:r>
    </w:p>
    <w:p w14:paraId="6BFB1C4B"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Plan razvoja Općine Mljet treba biti povezan s relevantnim ciljevima viših razina strateškog planiranja, pri čemu se u samom Prijedlogu Odluke izrijekom navode Nacionalna razvojna strategija Republike Hrvatske do 2030., Plan razvoja Dubrovačko-neretvanske županije do 2027. godine i Teritorijalna strategija razvoja otoka Dubrovačko-neretvanske županije do 2027. godine, odnosno akti koji ih zamijene ili nadograde za razdoblje nakon 2027. godine.</w:t>
      </w:r>
    </w:p>
    <w:p w14:paraId="1B794E8D"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Takva formulacija je opravdana jer se Plan razvoja izrađuje za razdoblje koje prelazi vremenski horizont dijela trenutačno važećih regionalnih akata.</w:t>
      </w:r>
    </w:p>
    <w:p w14:paraId="17C740E1"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Pri izradi konačnog Plana stoga treba provjeriti koji će akti viših razina biti važeći u trenutku njegova donošenja i osigurati stvarnu, a ne samo formalnu usklađenost.</w:t>
      </w:r>
    </w:p>
    <w:p w14:paraId="25A747E3" w14:textId="77777777" w:rsidR="00BA6C8F" w:rsidRDefault="00BA6C8F" w:rsidP="00BA6C8F">
      <w:pPr>
        <w:rPr>
          <w:rFonts w:ascii="Times New Roman" w:hAnsi="Times New Roman"/>
          <w:b/>
          <w:bCs/>
          <w:sz w:val="22"/>
          <w:szCs w:val="22"/>
        </w:rPr>
      </w:pPr>
    </w:p>
    <w:p w14:paraId="67B2AA0D" w14:textId="4FFFDBFD"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12. OCJENA POTREBE DONOŠENJA ODLUKE</w:t>
      </w:r>
    </w:p>
    <w:p w14:paraId="4C32A51D"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Donošenje Odluke opravdano je jer se njome:</w:t>
      </w:r>
    </w:p>
    <w:p w14:paraId="4DF5350F" w14:textId="77777777" w:rsidR="00BA6C8F" w:rsidRPr="00BA6C8F" w:rsidRDefault="00BA6C8F" w:rsidP="00BA6C8F">
      <w:pPr>
        <w:numPr>
          <w:ilvl w:val="0"/>
          <w:numId w:val="12"/>
        </w:numPr>
        <w:tabs>
          <w:tab w:val="num" w:pos="720"/>
        </w:tabs>
        <w:rPr>
          <w:rFonts w:ascii="Times New Roman" w:hAnsi="Times New Roman"/>
          <w:sz w:val="22"/>
          <w:szCs w:val="22"/>
        </w:rPr>
      </w:pPr>
      <w:r w:rsidRPr="00BA6C8F">
        <w:rPr>
          <w:rFonts w:ascii="Times New Roman" w:hAnsi="Times New Roman"/>
          <w:sz w:val="22"/>
          <w:szCs w:val="22"/>
        </w:rPr>
        <w:t>formalno pokreće postupak izrade Plana razvoja;</w:t>
      </w:r>
    </w:p>
    <w:p w14:paraId="53014D06" w14:textId="77777777" w:rsidR="00BA6C8F" w:rsidRPr="00BA6C8F" w:rsidRDefault="00BA6C8F" w:rsidP="00BA6C8F">
      <w:pPr>
        <w:numPr>
          <w:ilvl w:val="0"/>
          <w:numId w:val="12"/>
        </w:numPr>
        <w:tabs>
          <w:tab w:val="num" w:pos="720"/>
        </w:tabs>
        <w:rPr>
          <w:rFonts w:ascii="Times New Roman" w:hAnsi="Times New Roman"/>
          <w:sz w:val="22"/>
          <w:szCs w:val="22"/>
        </w:rPr>
      </w:pPr>
      <w:r w:rsidRPr="00BA6C8F">
        <w:rPr>
          <w:rFonts w:ascii="Times New Roman" w:hAnsi="Times New Roman"/>
          <w:sz w:val="22"/>
          <w:szCs w:val="22"/>
        </w:rPr>
        <w:lastRenderedPageBreak/>
        <w:t>određuje nositelj izrade;</w:t>
      </w:r>
    </w:p>
    <w:p w14:paraId="73F4D171" w14:textId="77777777" w:rsidR="00BA6C8F" w:rsidRPr="00BA6C8F" w:rsidRDefault="00BA6C8F" w:rsidP="00BA6C8F">
      <w:pPr>
        <w:numPr>
          <w:ilvl w:val="0"/>
          <w:numId w:val="12"/>
        </w:numPr>
        <w:tabs>
          <w:tab w:val="num" w:pos="720"/>
        </w:tabs>
        <w:rPr>
          <w:rFonts w:ascii="Times New Roman" w:hAnsi="Times New Roman"/>
          <w:sz w:val="22"/>
          <w:szCs w:val="22"/>
        </w:rPr>
      </w:pPr>
      <w:r w:rsidRPr="00BA6C8F">
        <w:rPr>
          <w:rFonts w:ascii="Times New Roman" w:hAnsi="Times New Roman"/>
          <w:sz w:val="22"/>
          <w:szCs w:val="22"/>
        </w:rPr>
        <w:t>određuje operativna koordinacija;</w:t>
      </w:r>
    </w:p>
    <w:p w14:paraId="1213DC55" w14:textId="77777777" w:rsidR="00BA6C8F" w:rsidRPr="00BA6C8F" w:rsidRDefault="00BA6C8F" w:rsidP="00BA6C8F">
      <w:pPr>
        <w:numPr>
          <w:ilvl w:val="0"/>
          <w:numId w:val="12"/>
        </w:numPr>
        <w:tabs>
          <w:tab w:val="num" w:pos="720"/>
        </w:tabs>
        <w:rPr>
          <w:rFonts w:ascii="Times New Roman" w:hAnsi="Times New Roman"/>
          <w:sz w:val="22"/>
          <w:szCs w:val="22"/>
        </w:rPr>
      </w:pPr>
      <w:r w:rsidRPr="00BA6C8F">
        <w:rPr>
          <w:rFonts w:ascii="Times New Roman" w:hAnsi="Times New Roman"/>
          <w:sz w:val="22"/>
          <w:szCs w:val="22"/>
        </w:rPr>
        <w:t>utvrđuje teritorijalni obuhvat;</w:t>
      </w:r>
    </w:p>
    <w:p w14:paraId="1EF85B28" w14:textId="77777777" w:rsidR="00BA6C8F" w:rsidRPr="00BA6C8F" w:rsidRDefault="00BA6C8F" w:rsidP="00BA6C8F">
      <w:pPr>
        <w:numPr>
          <w:ilvl w:val="0"/>
          <w:numId w:val="12"/>
        </w:numPr>
        <w:tabs>
          <w:tab w:val="num" w:pos="720"/>
        </w:tabs>
        <w:rPr>
          <w:rFonts w:ascii="Times New Roman" w:hAnsi="Times New Roman"/>
          <w:sz w:val="22"/>
          <w:szCs w:val="22"/>
        </w:rPr>
      </w:pPr>
      <w:r w:rsidRPr="00BA6C8F">
        <w:rPr>
          <w:rFonts w:ascii="Times New Roman" w:hAnsi="Times New Roman"/>
          <w:sz w:val="22"/>
          <w:szCs w:val="22"/>
        </w:rPr>
        <w:t>određuje razdoblje važenja;</w:t>
      </w:r>
    </w:p>
    <w:p w14:paraId="38CDE2CD" w14:textId="77777777" w:rsidR="00BA6C8F" w:rsidRPr="00BA6C8F" w:rsidRDefault="00BA6C8F" w:rsidP="00BA6C8F">
      <w:pPr>
        <w:numPr>
          <w:ilvl w:val="0"/>
          <w:numId w:val="12"/>
        </w:numPr>
        <w:tabs>
          <w:tab w:val="num" w:pos="720"/>
        </w:tabs>
        <w:rPr>
          <w:rFonts w:ascii="Times New Roman" w:hAnsi="Times New Roman"/>
          <w:sz w:val="22"/>
          <w:szCs w:val="22"/>
        </w:rPr>
      </w:pPr>
      <w:r w:rsidRPr="00BA6C8F">
        <w:rPr>
          <w:rFonts w:ascii="Times New Roman" w:hAnsi="Times New Roman"/>
          <w:sz w:val="22"/>
          <w:szCs w:val="22"/>
        </w:rPr>
        <w:t>propisuje obveza usklađivanja s višim i povezanim aktima strateškog planiranja;</w:t>
      </w:r>
    </w:p>
    <w:p w14:paraId="4D82A112" w14:textId="77777777" w:rsidR="00BA6C8F" w:rsidRPr="00BA6C8F" w:rsidRDefault="00BA6C8F" w:rsidP="00BA6C8F">
      <w:pPr>
        <w:numPr>
          <w:ilvl w:val="0"/>
          <w:numId w:val="12"/>
        </w:numPr>
        <w:tabs>
          <w:tab w:val="num" w:pos="720"/>
        </w:tabs>
        <w:rPr>
          <w:rFonts w:ascii="Times New Roman" w:hAnsi="Times New Roman"/>
          <w:sz w:val="22"/>
          <w:szCs w:val="22"/>
        </w:rPr>
      </w:pPr>
      <w:r w:rsidRPr="00BA6C8F">
        <w:rPr>
          <w:rFonts w:ascii="Times New Roman" w:hAnsi="Times New Roman"/>
          <w:sz w:val="22"/>
          <w:szCs w:val="22"/>
        </w:rPr>
        <w:t>određuje okvir za uključivanje javnosti i relevantnih dionika;</w:t>
      </w:r>
    </w:p>
    <w:p w14:paraId="276A1E23" w14:textId="77777777" w:rsidR="00BA6C8F" w:rsidRPr="00BA6C8F" w:rsidRDefault="00BA6C8F" w:rsidP="00BA6C8F">
      <w:pPr>
        <w:numPr>
          <w:ilvl w:val="0"/>
          <w:numId w:val="12"/>
        </w:numPr>
        <w:tabs>
          <w:tab w:val="num" w:pos="720"/>
        </w:tabs>
        <w:rPr>
          <w:rFonts w:ascii="Times New Roman" w:hAnsi="Times New Roman"/>
          <w:sz w:val="22"/>
          <w:szCs w:val="22"/>
        </w:rPr>
      </w:pPr>
      <w:r w:rsidRPr="00BA6C8F">
        <w:rPr>
          <w:rFonts w:ascii="Times New Roman" w:hAnsi="Times New Roman"/>
          <w:sz w:val="22"/>
          <w:szCs w:val="22"/>
        </w:rPr>
        <w:t>utvrđuju osnovni sadržajni zahtjevi budućeg Plana;</w:t>
      </w:r>
    </w:p>
    <w:p w14:paraId="2D12DC17" w14:textId="77777777" w:rsidR="00BA6C8F" w:rsidRPr="00BA6C8F" w:rsidRDefault="00BA6C8F" w:rsidP="00BA6C8F">
      <w:pPr>
        <w:numPr>
          <w:ilvl w:val="0"/>
          <w:numId w:val="12"/>
        </w:numPr>
        <w:tabs>
          <w:tab w:val="num" w:pos="720"/>
        </w:tabs>
        <w:rPr>
          <w:rFonts w:ascii="Times New Roman" w:hAnsi="Times New Roman"/>
          <w:sz w:val="22"/>
          <w:szCs w:val="22"/>
        </w:rPr>
      </w:pPr>
      <w:r w:rsidRPr="00BA6C8F">
        <w:rPr>
          <w:rFonts w:ascii="Times New Roman" w:hAnsi="Times New Roman"/>
          <w:sz w:val="22"/>
          <w:szCs w:val="22"/>
        </w:rPr>
        <w:t>osigurava povezanost s Proračunom i Planom javne nabave;</w:t>
      </w:r>
    </w:p>
    <w:p w14:paraId="47921ABF" w14:textId="77777777" w:rsidR="00BA6C8F" w:rsidRPr="00BA6C8F" w:rsidRDefault="00BA6C8F" w:rsidP="00BA6C8F">
      <w:pPr>
        <w:numPr>
          <w:ilvl w:val="0"/>
          <w:numId w:val="12"/>
        </w:numPr>
        <w:tabs>
          <w:tab w:val="num" w:pos="720"/>
        </w:tabs>
        <w:rPr>
          <w:rFonts w:ascii="Times New Roman" w:hAnsi="Times New Roman"/>
          <w:sz w:val="22"/>
          <w:szCs w:val="22"/>
        </w:rPr>
      </w:pPr>
      <w:r w:rsidRPr="00BA6C8F">
        <w:rPr>
          <w:rFonts w:ascii="Times New Roman" w:hAnsi="Times New Roman"/>
          <w:sz w:val="22"/>
          <w:szCs w:val="22"/>
        </w:rPr>
        <w:t>stvaraju pretpostavke za sustavno praćenje i vrednovanje budućeg Plana.</w:t>
      </w:r>
    </w:p>
    <w:p w14:paraId="4B18FAA9"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Članak 10. Uredbe izričito zahtijeva da plan razvoja jedinice lokalne samouprave bude utemeljen na odluci predstavničkog tijela kojom se utvrđuju nositelj izrade, obuhvat i razdoblje važenja. Predložena Odluka upravo uređuje navedena pitanja.</w:t>
      </w:r>
    </w:p>
    <w:p w14:paraId="20CC2179" w14:textId="77777777" w:rsidR="00BA6C8F" w:rsidRDefault="00BA6C8F" w:rsidP="00BA6C8F">
      <w:pPr>
        <w:rPr>
          <w:rFonts w:ascii="Times New Roman" w:hAnsi="Times New Roman"/>
          <w:b/>
          <w:bCs/>
          <w:sz w:val="22"/>
          <w:szCs w:val="22"/>
        </w:rPr>
      </w:pPr>
    </w:p>
    <w:p w14:paraId="10FE44E5" w14:textId="1CA5D43E" w:rsidR="00BA6C8F" w:rsidRPr="00BA6C8F" w:rsidRDefault="00BA6C8F" w:rsidP="00BA6C8F">
      <w:pPr>
        <w:ind w:firstLine="720"/>
        <w:rPr>
          <w:rFonts w:ascii="Times New Roman" w:hAnsi="Times New Roman"/>
          <w:b/>
          <w:bCs/>
          <w:sz w:val="22"/>
          <w:szCs w:val="22"/>
        </w:rPr>
      </w:pPr>
      <w:r w:rsidRPr="00BA6C8F">
        <w:rPr>
          <w:rFonts w:ascii="Times New Roman" w:hAnsi="Times New Roman"/>
          <w:b/>
          <w:bCs/>
          <w:sz w:val="22"/>
          <w:szCs w:val="22"/>
        </w:rPr>
        <w:t>13. ZAKLJUČNA OCJENA</w:t>
      </w:r>
    </w:p>
    <w:p w14:paraId="05A5AD82"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Predloženom Odlukom stvaraju se pravne, organizacijske i financijske pretpostavke za izradu Plana razvoja Općine Mljet za razdoblje 2028.–2034. godine.</w:t>
      </w:r>
    </w:p>
    <w:p w14:paraId="3FFDFD10"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Plan razvoja treba biti izrađen kao srednjoročni razvojni dokument koji će objediniti analizu postojećeg stanja, razvojnih potreba i potencijala Općine te ih povezati s jasno definiranim ciljevima, mjerama, pokazateljima, projektima i financijskim okvirom.</w:t>
      </w:r>
    </w:p>
    <w:p w14:paraId="0DE2286E"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Posebna vrijednost njegova donošenja bit će u tome što će se budući razvojni projekti i aktivnosti Općine moći sustavnije povezivati s utvrđenim razvojnim prioritetima, proračunskim planiranjem i mogućim nacionalnim i europskim izvorima financiranja.</w:t>
      </w:r>
    </w:p>
    <w:p w14:paraId="3835C0BB" w14:textId="77777777" w:rsidR="00BA6C8F" w:rsidRPr="00BA6C8F" w:rsidRDefault="00BA6C8F" w:rsidP="00BA6C8F">
      <w:pPr>
        <w:ind w:firstLine="720"/>
        <w:rPr>
          <w:rFonts w:ascii="Times New Roman" w:hAnsi="Times New Roman"/>
          <w:sz w:val="22"/>
          <w:szCs w:val="22"/>
        </w:rPr>
      </w:pPr>
      <w:r w:rsidRPr="00BA6C8F">
        <w:rPr>
          <w:rFonts w:ascii="Times New Roman" w:hAnsi="Times New Roman"/>
          <w:sz w:val="22"/>
          <w:szCs w:val="22"/>
        </w:rPr>
        <w:t xml:space="preserve">Slijedom navedenoga, ocjenjuje se opravdanim i potrebnim donijeti </w:t>
      </w:r>
      <w:r w:rsidRPr="00BA6C8F">
        <w:rPr>
          <w:rFonts w:ascii="Times New Roman" w:hAnsi="Times New Roman"/>
          <w:b/>
          <w:bCs/>
          <w:sz w:val="22"/>
          <w:szCs w:val="22"/>
        </w:rPr>
        <w:t>Odluku o pokretanju postupka izrade Plana razvoja Općine Mljet za razdoblje 2028. – 2034. godine</w:t>
      </w:r>
      <w:r w:rsidRPr="00BA6C8F">
        <w:rPr>
          <w:rFonts w:ascii="Times New Roman" w:hAnsi="Times New Roman"/>
          <w:sz w:val="22"/>
          <w:szCs w:val="22"/>
        </w:rPr>
        <w:t>, kako bi se pravodobno pokrenuo postupak izrade dokumenta i osigurale pretpostavke za njegovo kvalitetno donošenje i provedbu.</w:t>
      </w:r>
    </w:p>
    <w:p w14:paraId="43C6E107" w14:textId="77777777" w:rsidR="00BA6C8F" w:rsidRPr="00005620" w:rsidRDefault="00BA6C8F" w:rsidP="00BA6C8F">
      <w:pPr>
        <w:rPr>
          <w:rFonts w:ascii="Times New Roman" w:hAnsi="Times New Roman"/>
          <w:sz w:val="22"/>
          <w:szCs w:val="22"/>
        </w:rPr>
      </w:pPr>
    </w:p>
    <w:sectPr w:rsidR="00BA6C8F" w:rsidRPr="00005620" w:rsidSect="00CA3B3B">
      <w:footerReference w:type="default" r:id="rId7"/>
      <w:headerReference w:type="first" r:id="rId8"/>
      <w:footerReference w:type="first" r:id="rId9"/>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055EA" w14:textId="77777777" w:rsidR="00300F6D" w:rsidRDefault="00300F6D">
      <w:r>
        <w:separator/>
      </w:r>
    </w:p>
  </w:endnote>
  <w:endnote w:type="continuationSeparator" w:id="0">
    <w:p w14:paraId="004037D2" w14:textId="77777777" w:rsidR="00300F6D" w:rsidRDefault="00300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C782D"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sidR="00097483">
      <w:rPr>
        <w:rStyle w:val="PageNumber"/>
        <w:noProof/>
        <w:sz w:val="24"/>
      </w:rPr>
      <w:t>2</w:t>
    </w:r>
    <w:r>
      <w:rPr>
        <w:rStyle w:val="PageNumbe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364D"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42970525" wp14:editId="36AD365B">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4F883E"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b6EAIAACg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TDSJEO&#10;JNoKxVEeOtMbV0BApXY21EbP6tlsNf3hkNJVS9SBR4YvFwNpWchI3qSEjTOAv++/aAYx5Oh1bNO5&#10;sV2AhAagc1TjcleDnz2icDibzufZZIoRHXwJKYZEY53/zHWHglFiCZwjMDltnQ9ESDGEhHuU3ggp&#10;o9hSob7EiykgB4/TUrDgjBt72FfSohMJ4xK/WNW7MKuPikWwlhO2vtmeCHm14XKpAh6UAnRu1nUe&#10;fi7SxXq+nuejfDJbj/K0rkdPmyofzTbZp2n9UFdVnf0K1LK8aAVjXAV2w2xm+d9pf3sl16m6T+e9&#10;Dclb9NgvIDv8I+moZZDvOgh7zS47O2gM4xiDb08nzPvrPdivH/jqNwAAAP//AwBQSwMEFAAGAAgA&#10;AAAhAMTT4qLdAAAACQEAAA8AAABkcnMvZG93bnJldi54bWxMj0FPwzAMhe9I/IfISFymLe0YA5Wm&#10;EwJ647IB4uo1pq1onK7JtsKvxxMHOFn2e3r+Xr4aXacONITWs4F0loAirrxtuTbw+lJOb0GFiGyx&#10;80wGvijAqjg/yzGz/shrOmxirSSEQ4YGmhj7TOtQNeQwzHxPLNqHHxxGWYda2wGPEu46PU+SpXbY&#10;snxosKeHhqrPzd4ZCOUb7crvSTVJ3q9qT/Pd4/MTGnN5Md7fgYo0xj8znPAFHQph2vo926A6AzfL&#10;a3EamC5knvQ0XUi57e9FF7n+36D4AQAA//8DAFBLAQItABQABgAIAAAAIQC2gziS/gAAAOEBAAAT&#10;AAAAAAAAAAAAAAAAAAAAAABbQ29udGVudF9UeXBlc10ueG1sUEsBAi0AFAAGAAgAAAAhADj9If/W&#10;AAAAlAEAAAsAAAAAAAAAAAAAAAAALwEAAF9yZWxzLy5yZWxzUEsBAi0AFAAGAAgAAAAhAOX9hvoQ&#10;AgAAKAQAAA4AAAAAAAAAAAAAAAAALgIAAGRycy9lMm9Eb2MueG1sUEsBAi0AFAAGAAgAAAAhAMTT&#10;4qLdAAAACQEAAA8AAAAAAAAAAAAAAAAAagQAAGRycy9kb3ducmV2LnhtbFBLBQYAAAAABAAEAPMA&#10;AAB0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385FF4C6"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543E30BC"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70E09035"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A1281" w14:textId="77777777" w:rsidR="00300F6D" w:rsidRDefault="00300F6D">
      <w:r>
        <w:separator/>
      </w:r>
    </w:p>
  </w:footnote>
  <w:footnote w:type="continuationSeparator" w:id="0">
    <w:p w14:paraId="166079A0" w14:textId="77777777" w:rsidR="00300F6D" w:rsidRDefault="00300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C63"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6576A8A9" wp14:editId="14314E56">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47C9A2"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0A0F1343"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7F62A8C9"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06F210BF" w14:textId="4274103D"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w:t>
    </w:r>
    <w:r w:rsidR="0012338F">
      <w:rPr>
        <w:rFonts w:ascii="Times New Roman" w:hAnsi="Times New Roman"/>
        <w:b/>
      </w:rPr>
      <w:t>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64EE"/>
    <w:multiLevelType w:val="multilevel"/>
    <w:tmpl w:val="A11635E6"/>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941396F"/>
    <w:multiLevelType w:val="multilevel"/>
    <w:tmpl w:val="02B2A75C"/>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D745040"/>
    <w:multiLevelType w:val="multilevel"/>
    <w:tmpl w:val="59B6F4AA"/>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102877D9"/>
    <w:multiLevelType w:val="multilevel"/>
    <w:tmpl w:val="3EAA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2386E"/>
    <w:multiLevelType w:val="multilevel"/>
    <w:tmpl w:val="35E03F30"/>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7F42E70"/>
    <w:multiLevelType w:val="multilevel"/>
    <w:tmpl w:val="636C7B8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1A710FAA"/>
    <w:multiLevelType w:val="multilevel"/>
    <w:tmpl w:val="2AE63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E51E17"/>
    <w:multiLevelType w:val="multilevel"/>
    <w:tmpl w:val="151AE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A0204F"/>
    <w:multiLevelType w:val="multilevel"/>
    <w:tmpl w:val="7410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F23EFC"/>
    <w:multiLevelType w:val="multilevel"/>
    <w:tmpl w:val="EDB25CCC"/>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4802434D"/>
    <w:multiLevelType w:val="multilevel"/>
    <w:tmpl w:val="2A50978C"/>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4A9202D6"/>
    <w:multiLevelType w:val="multilevel"/>
    <w:tmpl w:val="035A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183AAF"/>
    <w:multiLevelType w:val="multilevel"/>
    <w:tmpl w:val="EB4EB072"/>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4E3761D0"/>
    <w:multiLevelType w:val="multilevel"/>
    <w:tmpl w:val="599E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613C1"/>
    <w:multiLevelType w:val="multilevel"/>
    <w:tmpl w:val="F52E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086077"/>
    <w:multiLevelType w:val="multilevel"/>
    <w:tmpl w:val="E878D4DE"/>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60364AF2"/>
    <w:multiLevelType w:val="hybridMultilevel"/>
    <w:tmpl w:val="78FAAFAA"/>
    <w:lvl w:ilvl="0" w:tplc="F9024D0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604C11F7"/>
    <w:multiLevelType w:val="multilevel"/>
    <w:tmpl w:val="D2A20EC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631B5966"/>
    <w:multiLevelType w:val="multilevel"/>
    <w:tmpl w:val="C09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0E05A0"/>
    <w:multiLevelType w:val="multilevel"/>
    <w:tmpl w:val="02A8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DB2F32"/>
    <w:multiLevelType w:val="multilevel"/>
    <w:tmpl w:val="E04A2E3A"/>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9586338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0159380">
    <w:abstractNumId w:val="8"/>
  </w:num>
  <w:num w:numId="3" w16cid:durableId="986283137">
    <w:abstractNumId w:val="14"/>
  </w:num>
  <w:num w:numId="4" w16cid:durableId="1372731701">
    <w:abstractNumId w:val="7"/>
  </w:num>
  <w:num w:numId="5" w16cid:durableId="2082940146">
    <w:abstractNumId w:val="18"/>
  </w:num>
  <w:num w:numId="6" w16cid:durableId="682047139">
    <w:abstractNumId w:val="5"/>
  </w:num>
  <w:num w:numId="7" w16cid:durableId="2016954417">
    <w:abstractNumId w:val="13"/>
  </w:num>
  <w:num w:numId="8" w16cid:durableId="147863028">
    <w:abstractNumId w:val="11"/>
  </w:num>
  <w:num w:numId="9" w16cid:durableId="214782339">
    <w:abstractNumId w:val="3"/>
  </w:num>
  <w:num w:numId="10" w16cid:durableId="1810708443">
    <w:abstractNumId w:val="19"/>
  </w:num>
  <w:num w:numId="11" w16cid:durableId="575090733">
    <w:abstractNumId w:val="6"/>
  </w:num>
  <w:num w:numId="12" w16cid:durableId="196701697">
    <w:abstractNumId w:val="17"/>
  </w:num>
  <w:num w:numId="13" w16cid:durableId="302931846">
    <w:abstractNumId w:val="12"/>
  </w:num>
  <w:num w:numId="14" w16cid:durableId="1588995377">
    <w:abstractNumId w:val="20"/>
  </w:num>
  <w:num w:numId="15" w16cid:durableId="1152335270">
    <w:abstractNumId w:val="0"/>
  </w:num>
  <w:num w:numId="16" w16cid:durableId="384842491">
    <w:abstractNumId w:val="9"/>
  </w:num>
  <w:num w:numId="17" w16cid:durableId="2036614968">
    <w:abstractNumId w:val="15"/>
  </w:num>
  <w:num w:numId="18" w16cid:durableId="571083283">
    <w:abstractNumId w:val="4"/>
  </w:num>
  <w:num w:numId="19" w16cid:durableId="147140390">
    <w:abstractNumId w:val="1"/>
  </w:num>
  <w:num w:numId="20" w16cid:durableId="329480874">
    <w:abstractNumId w:val="10"/>
  </w:num>
  <w:num w:numId="21" w16cid:durableId="6753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EEF"/>
    <w:rsid w:val="00005620"/>
    <w:rsid w:val="00017041"/>
    <w:rsid w:val="00035E59"/>
    <w:rsid w:val="00061A33"/>
    <w:rsid w:val="00066CED"/>
    <w:rsid w:val="00071382"/>
    <w:rsid w:val="00082898"/>
    <w:rsid w:val="00097483"/>
    <w:rsid w:val="000A1E6E"/>
    <w:rsid w:val="000B0751"/>
    <w:rsid w:val="000B799F"/>
    <w:rsid w:val="000D0090"/>
    <w:rsid w:val="00101B0E"/>
    <w:rsid w:val="0012338F"/>
    <w:rsid w:val="00124A4A"/>
    <w:rsid w:val="001269DF"/>
    <w:rsid w:val="00156C34"/>
    <w:rsid w:val="00193CBD"/>
    <w:rsid w:val="001B3621"/>
    <w:rsid w:val="001B6867"/>
    <w:rsid w:val="001C34F5"/>
    <w:rsid w:val="001F657B"/>
    <w:rsid w:val="00212036"/>
    <w:rsid w:val="0021309A"/>
    <w:rsid w:val="00214F29"/>
    <w:rsid w:val="00245265"/>
    <w:rsid w:val="00254EEF"/>
    <w:rsid w:val="0026695C"/>
    <w:rsid w:val="002967C9"/>
    <w:rsid w:val="002F1F4E"/>
    <w:rsid w:val="00300F6D"/>
    <w:rsid w:val="003300D7"/>
    <w:rsid w:val="00331125"/>
    <w:rsid w:val="00333661"/>
    <w:rsid w:val="003974AE"/>
    <w:rsid w:val="003B5DFC"/>
    <w:rsid w:val="003B6A68"/>
    <w:rsid w:val="003C2CFA"/>
    <w:rsid w:val="003D14FD"/>
    <w:rsid w:val="003F566B"/>
    <w:rsid w:val="00412EF6"/>
    <w:rsid w:val="00423226"/>
    <w:rsid w:val="00433366"/>
    <w:rsid w:val="004D09F0"/>
    <w:rsid w:val="00535D6B"/>
    <w:rsid w:val="00536236"/>
    <w:rsid w:val="00557DD3"/>
    <w:rsid w:val="00585519"/>
    <w:rsid w:val="005C3DB1"/>
    <w:rsid w:val="005C4508"/>
    <w:rsid w:val="005E106D"/>
    <w:rsid w:val="006045E1"/>
    <w:rsid w:val="00615C21"/>
    <w:rsid w:val="006377F7"/>
    <w:rsid w:val="006573C2"/>
    <w:rsid w:val="00657EC3"/>
    <w:rsid w:val="0066176C"/>
    <w:rsid w:val="00677CA1"/>
    <w:rsid w:val="00681B67"/>
    <w:rsid w:val="006E7768"/>
    <w:rsid w:val="006F67C0"/>
    <w:rsid w:val="00742E00"/>
    <w:rsid w:val="007C2719"/>
    <w:rsid w:val="007E3034"/>
    <w:rsid w:val="008168F6"/>
    <w:rsid w:val="008461BE"/>
    <w:rsid w:val="00863840"/>
    <w:rsid w:val="0088304F"/>
    <w:rsid w:val="008A4524"/>
    <w:rsid w:val="008C7CE5"/>
    <w:rsid w:val="008E5B5B"/>
    <w:rsid w:val="008F1AD5"/>
    <w:rsid w:val="0091337C"/>
    <w:rsid w:val="009735FE"/>
    <w:rsid w:val="009804B2"/>
    <w:rsid w:val="009908CB"/>
    <w:rsid w:val="009E6D50"/>
    <w:rsid w:val="00A107BC"/>
    <w:rsid w:val="00A23355"/>
    <w:rsid w:val="00A702B3"/>
    <w:rsid w:val="00A758BD"/>
    <w:rsid w:val="00A76C28"/>
    <w:rsid w:val="00AB2E18"/>
    <w:rsid w:val="00AB46CF"/>
    <w:rsid w:val="00AC1A26"/>
    <w:rsid w:val="00AD1F6E"/>
    <w:rsid w:val="00AF6760"/>
    <w:rsid w:val="00B17417"/>
    <w:rsid w:val="00B44773"/>
    <w:rsid w:val="00B54FAD"/>
    <w:rsid w:val="00B55B2B"/>
    <w:rsid w:val="00B85366"/>
    <w:rsid w:val="00BA48D9"/>
    <w:rsid w:val="00BA6C8F"/>
    <w:rsid w:val="00C20714"/>
    <w:rsid w:val="00C33AEF"/>
    <w:rsid w:val="00C42F92"/>
    <w:rsid w:val="00C94A27"/>
    <w:rsid w:val="00CA3B3B"/>
    <w:rsid w:val="00CA404A"/>
    <w:rsid w:val="00CB3EEF"/>
    <w:rsid w:val="00CF206B"/>
    <w:rsid w:val="00D03E59"/>
    <w:rsid w:val="00D42E8B"/>
    <w:rsid w:val="00D62D60"/>
    <w:rsid w:val="00D934C7"/>
    <w:rsid w:val="00DD44D5"/>
    <w:rsid w:val="00DD4B6F"/>
    <w:rsid w:val="00DE1032"/>
    <w:rsid w:val="00DE7619"/>
    <w:rsid w:val="00E00698"/>
    <w:rsid w:val="00E05D87"/>
    <w:rsid w:val="00E1065D"/>
    <w:rsid w:val="00E314F5"/>
    <w:rsid w:val="00E3221F"/>
    <w:rsid w:val="00E65FFA"/>
    <w:rsid w:val="00EA259E"/>
    <w:rsid w:val="00EB6D37"/>
    <w:rsid w:val="00ED354E"/>
    <w:rsid w:val="00ED76CA"/>
    <w:rsid w:val="00EE411C"/>
    <w:rsid w:val="00F1311D"/>
    <w:rsid w:val="00F201F6"/>
    <w:rsid w:val="00F21886"/>
    <w:rsid w:val="00F27AD2"/>
    <w:rsid w:val="00F31BD1"/>
    <w:rsid w:val="00F321C9"/>
    <w:rsid w:val="00F51D23"/>
    <w:rsid w:val="00F65FF9"/>
    <w:rsid w:val="00F71780"/>
    <w:rsid w:val="00F76378"/>
    <w:rsid w:val="00F82414"/>
    <w:rsid w:val="00FA6545"/>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E5BD4B"/>
  <w15:chartTrackingRefBased/>
  <w15:docId w15:val="{C86A9A18-B6B5-44DE-B341-C1230200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character" w:customStyle="1" w:styleId="HeaderChar">
    <w:name w:val="Header Char"/>
    <w:link w:val="Header"/>
    <w:locked/>
    <w:rsid w:val="00CB3EEF"/>
    <w:rPr>
      <w:rFonts w:ascii="HR Times" w:hAnsi="HR Times"/>
      <w:lang w:eastAsia="en-US"/>
    </w:rPr>
  </w:style>
  <w:style w:type="character" w:customStyle="1" w:styleId="ZaglavljeChar">
    <w:name w:val="Zaglavlje Char"/>
    <w:rsid w:val="00F76378"/>
    <w:rPr>
      <w:rFonts w:ascii="HR Times" w:hAnsi="HR Times"/>
      <w:lang w:eastAsia="en-US"/>
    </w:rPr>
  </w:style>
  <w:style w:type="paragraph" w:styleId="ListParagraph">
    <w:name w:val="List Paragraph"/>
    <w:basedOn w:val="Normal"/>
    <w:uiPriority w:val="34"/>
    <w:qFormat/>
    <w:rsid w:val="008638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78722">
      <w:bodyDiv w:val="1"/>
      <w:marLeft w:val="0"/>
      <w:marRight w:val="0"/>
      <w:marTop w:val="0"/>
      <w:marBottom w:val="0"/>
      <w:divBdr>
        <w:top w:val="none" w:sz="0" w:space="0" w:color="auto"/>
        <w:left w:val="none" w:sz="0" w:space="0" w:color="auto"/>
        <w:bottom w:val="none" w:sz="0" w:space="0" w:color="auto"/>
        <w:right w:val="none" w:sz="0" w:space="0" w:color="auto"/>
      </w:divBdr>
    </w:div>
    <w:div w:id="207280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164</TotalTime>
  <Pages>8</Pages>
  <Words>2847</Words>
  <Characters>18217</Characters>
  <Application>Microsoft Office Word</Application>
  <DocSecurity>0</DocSecurity>
  <Lines>151</Lines>
  <Paragraphs>42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21022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PC</dc:creator>
  <cp:keywords/>
  <cp:lastModifiedBy>Opcina Mljet</cp:lastModifiedBy>
  <cp:revision>54</cp:revision>
  <cp:lastPrinted>2021-07-13T11:41:00Z</cp:lastPrinted>
  <dcterms:created xsi:type="dcterms:W3CDTF">2020-08-22T18:31:00Z</dcterms:created>
  <dcterms:modified xsi:type="dcterms:W3CDTF">2026-09-26T15:10:00Z</dcterms:modified>
</cp:coreProperties>
</file>